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6" w:rsidRPr="003715CB" w:rsidRDefault="008B3982" w:rsidP="00EA34B1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POSLOVNIK KAKOVOSTI NOVE UNIVERZE, </w:t>
      </w:r>
      <w:r w:rsidR="003715CB" w:rsidRPr="003715CB">
        <w:rPr>
          <w:sz w:val="20"/>
          <w:szCs w:val="20"/>
        </w:rPr>
        <w:t xml:space="preserve">PRILOGA </w:t>
      </w:r>
      <w:r w:rsidR="009E2261">
        <w:rPr>
          <w:sz w:val="20"/>
          <w:szCs w:val="20"/>
        </w:rPr>
        <w:t>1</w:t>
      </w:r>
      <w:r w:rsidR="003715CB" w:rsidRPr="003715CB">
        <w:rPr>
          <w:sz w:val="20"/>
          <w:szCs w:val="20"/>
        </w:rPr>
        <w:t xml:space="preserve">: </w:t>
      </w:r>
    </w:p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765879" w:rsidRPr="00765879" w:rsidTr="00BC1EB3">
        <w:trPr>
          <w:trHeight w:val="417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765879" w:rsidRPr="00765879" w:rsidRDefault="00765879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color w:val="FFFFFF" w:themeColor="background1"/>
                <w:sz w:val="20"/>
                <w:szCs w:val="20"/>
              </w:rPr>
            </w:pPr>
            <w:r w:rsidRPr="00765879">
              <w:rPr>
                <w:rFonts w:cstheme="minorHAnsi"/>
                <w:color w:val="FFFFFF" w:themeColor="background1"/>
                <w:sz w:val="22"/>
                <w:szCs w:val="22"/>
                <w:lang w:eastAsia="sl-SI"/>
              </w:rPr>
              <w:t xml:space="preserve">Strateško področje 1: </w:t>
            </w:r>
            <w:r w:rsidR="0055083A" w:rsidRPr="00765879">
              <w:rPr>
                <w:rFonts w:cstheme="minorHAnsi"/>
                <w:color w:val="FFFFFF" w:themeColor="background1"/>
                <w:sz w:val="22"/>
                <w:szCs w:val="22"/>
                <w:lang w:eastAsia="sl-SI"/>
              </w:rPr>
              <w:t>ORGANIZIRANOST IN RAZVOJ</w:t>
            </w:r>
          </w:p>
        </w:tc>
      </w:tr>
      <w:tr w:rsidR="003715CB" w:rsidRPr="00A82D19" w:rsidTr="00BC1EB3">
        <w:trPr>
          <w:trHeight w:val="139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:rsidR="003715CB" w:rsidRPr="00A82D19" w:rsidRDefault="003715CB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3715CB" w:rsidRPr="00A82D19" w:rsidRDefault="003715CB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E70B2A" w:rsidRPr="003715CB" w:rsidTr="00683167">
        <w:trPr>
          <w:trHeight w:val="441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E70B2A" w:rsidRPr="003715CB" w:rsidRDefault="00E70B2A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Strateški cilj 1</w:t>
            </w:r>
            <w:r w:rsidRPr="003715CB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RAZVOJ NOVE UNIVERZE</w:t>
            </w:r>
          </w:p>
        </w:tc>
      </w:tr>
      <w:tr w:rsidR="00B24D01" w:rsidRPr="003715CB" w:rsidTr="00BC1EB3">
        <w:trPr>
          <w:trHeight w:val="303"/>
        </w:trPr>
        <w:tc>
          <w:tcPr>
            <w:tcW w:w="5671" w:type="dxa"/>
            <w:vAlign w:val="center"/>
          </w:tcPr>
          <w:p w:rsidR="00B24D01" w:rsidRPr="003715CB" w:rsidRDefault="00B24D01" w:rsidP="00BC1EB3">
            <w:pPr>
              <w:ind w:left="-47"/>
              <w:rPr>
                <w:sz w:val="20"/>
                <w:szCs w:val="20"/>
              </w:rPr>
            </w:pP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Izvajanje strategije razvoja Nove univerze 2019-2026.</w:t>
            </w:r>
          </w:p>
        </w:tc>
        <w:tc>
          <w:tcPr>
            <w:tcW w:w="5103" w:type="dxa"/>
            <w:vAlign w:val="center"/>
          </w:tcPr>
          <w:p w:rsidR="00B24D01" w:rsidRPr="003715CB" w:rsidRDefault="000B21C9" w:rsidP="002F128B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Realizacija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r w:rsidR="00BC1EB3" w:rsidRPr="00714243">
              <w:rPr>
                <w:rFonts w:eastAsia="Calibri" w:cstheme="minorHAnsi"/>
                <w:sz w:val="20"/>
                <w:szCs w:val="20"/>
                <w:lang w:eastAsia="sl-SI"/>
              </w:rPr>
              <w:t>začrtani</w:t>
            </w:r>
            <w:r w:rsidR="002F128B">
              <w:rPr>
                <w:rFonts w:eastAsia="Calibri" w:cstheme="minorHAnsi"/>
                <w:sz w:val="20"/>
                <w:szCs w:val="20"/>
                <w:lang w:eastAsia="sl-SI"/>
              </w:rPr>
              <w:t>h</w:t>
            </w:r>
            <w:r w:rsidR="00BC1EB3" w:rsidRPr="00714243">
              <w:rPr>
                <w:rFonts w:eastAsia="Calibri" w:cstheme="minorHAnsi"/>
                <w:sz w:val="20"/>
                <w:szCs w:val="20"/>
                <w:lang w:eastAsia="sl-SI"/>
              </w:rPr>
              <w:t xml:space="preserve"> cilji opredeljeni</w:t>
            </w:r>
            <w:r w:rsidR="002F128B">
              <w:rPr>
                <w:rFonts w:eastAsia="Calibri" w:cstheme="minorHAnsi"/>
                <w:sz w:val="20"/>
                <w:szCs w:val="20"/>
                <w:lang w:eastAsia="sl-SI"/>
              </w:rPr>
              <w:t>h</w:t>
            </w:r>
            <w:r w:rsidR="00BC1EB3" w:rsidRPr="00714243">
              <w:rPr>
                <w:rFonts w:eastAsia="Calibri" w:cstheme="minorHAnsi"/>
                <w:sz w:val="20"/>
                <w:szCs w:val="20"/>
                <w:lang w:eastAsia="sl-SI"/>
              </w:rPr>
              <w:t xml:space="preserve"> v Strategiji razvoja 2019 – 2026.</w:t>
            </w:r>
          </w:p>
        </w:tc>
      </w:tr>
      <w:tr w:rsidR="003715CB" w:rsidRPr="003715CB" w:rsidTr="000B04ED">
        <w:trPr>
          <w:trHeight w:val="624"/>
        </w:trPr>
        <w:tc>
          <w:tcPr>
            <w:tcW w:w="5671" w:type="dxa"/>
            <w:vAlign w:val="center"/>
          </w:tcPr>
          <w:p w:rsidR="003715CB" w:rsidRPr="003715CB" w:rsidRDefault="00B24D01" w:rsidP="00BC1EB3">
            <w:pPr>
              <w:rPr>
                <w:sz w:val="20"/>
                <w:szCs w:val="20"/>
              </w:rPr>
            </w:pP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Vključitev novih čl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anic oz. pridruženih članic v Novo univerzo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3715CB" w:rsidRPr="003715CB" w:rsidRDefault="000B21C9" w:rsidP="002F128B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</w:t>
            </w:r>
            <w:r w:rsidR="00BC1EB3">
              <w:rPr>
                <w:rFonts w:eastAsia="Calibri" w:cstheme="minorHAnsi"/>
                <w:sz w:val="20"/>
                <w:szCs w:val="20"/>
                <w:lang w:eastAsia="sl-SI"/>
              </w:rPr>
              <w:t>nov</w:t>
            </w:r>
            <w:r w:rsidR="002F128B">
              <w:rPr>
                <w:rFonts w:eastAsia="Calibri" w:cstheme="minorHAnsi"/>
                <w:sz w:val="20"/>
                <w:szCs w:val="20"/>
                <w:lang w:eastAsia="sl-SI"/>
              </w:rPr>
              <w:t>ih članic oziroma pridruženih članic</w:t>
            </w:r>
            <w:r w:rsidR="00BC1EB3"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BC1EB3" w:rsidRPr="003715CB" w:rsidTr="00BC1EB3">
        <w:trPr>
          <w:trHeight w:val="571"/>
        </w:trPr>
        <w:tc>
          <w:tcPr>
            <w:tcW w:w="5671" w:type="dxa"/>
            <w:vMerge w:val="restart"/>
            <w:vAlign w:val="center"/>
          </w:tcPr>
          <w:p w:rsidR="00BC1EB3" w:rsidRPr="003715CB" w:rsidRDefault="00BC1EB3" w:rsidP="00BC1EB3">
            <w:pPr>
              <w:ind w:left="-47"/>
              <w:rPr>
                <w:sz w:val="20"/>
                <w:szCs w:val="20"/>
              </w:rPr>
            </w:pP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Vzpostavit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ev in delovanje skupnih služb Nove univerze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BC1EB3" w:rsidRPr="00714243" w:rsidRDefault="00BC1EB3" w:rsidP="00BC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Vzpostavljena 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Informacijsko – p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rijavna služba Nove univerze</w:t>
            </w:r>
            <w:r w:rsidRPr="00714243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BC1EB3" w:rsidRPr="003715CB" w:rsidTr="00BC1EB3">
        <w:trPr>
          <w:trHeight w:val="571"/>
        </w:trPr>
        <w:tc>
          <w:tcPr>
            <w:tcW w:w="5671" w:type="dxa"/>
            <w:vMerge/>
            <w:vAlign w:val="center"/>
          </w:tcPr>
          <w:p w:rsidR="00BC1EB3" w:rsidRPr="00714243" w:rsidRDefault="00BC1EB3" w:rsidP="00BC1EB3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BC1EB3" w:rsidRDefault="00BC1EB3" w:rsidP="00BC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BC1EB3">
              <w:rPr>
                <w:rFonts w:eastAsia="Calibri" w:cstheme="minorHAnsi"/>
                <w:sz w:val="20"/>
                <w:szCs w:val="20"/>
                <w:lang w:eastAsia="sl-SI"/>
              </w:rPr>
              <w:t>Vzpostavljena Mednarodna pisarna Nove univerze.</w:t>
            </w:r>
          </w:p>
        </w:tc>
      </w:tr>
      <w:tr w:rsidR="00BC1EB3" w:rsidRPr="003715CB" w:rsidTr="00BC1EB3">
        <w:trPr>
          <w:trHeight w:val="571"/>
        </w:trPr>
        <w:tc>
          <w:tcPr>
            <w:tcW w:w="5671" w:type="dxa"/>
            <w:vMerge/>
            <w:vAlign w:val="center"/>
          </w:tcPr>
          <w:p w:rsidR="00BC1EB3" w:rsidRPr="00714243" w:rsidRDefault="00BC1EB3" w:rsidP="00BC1EB3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BC1EB3" w:rsidRDefault="00BC1EB3" w:rsidP="00BC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BC1EB3">
              <w:rPr>
                <w:rFonts w:eastAsia="Calibri" w:cstheme="minorHAnsi"/>
                <w:sz w:val="20"/>
                <w:szCs w:val="20"/>
                <w:lang w:eastAsia="sl-SI"/>
              </w:rPr>
              <w:t>Vzpostavljen Karierni center Nove univerze.</w:t>
            </w:r>
          </w:p>
        </w:tc>
      </w:tr>
      <w:tr w:rsidR="00BC1EB3" w:rsidRPr="003715CB" w:rsidTr="00BC1EB3">
        <w:trPr>
          <w:trHeight w:val="70"/>
        </w:trPr>
        <w:tc>
          <w:tcPr>
            <w:tcW w:w="5671" w:type="dxa"/>
            <w:vMerge/>
            <w:vAlign w:val="center"/>
          </w:tcPr>
          <w:p w:rsidR="00BC1EB3" w:rsidRPr="00714243" w:rsidRDefault="00BC1EB3" w:rsidP="00BC1EB3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BC1EB3" w:rsidRDefault="00BC1EB3" w:rsidP="00BC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BC1EB3">
              <w:rPr>
                <w:rFonts w:eastAsia="Calibri" w:cstheme="minorHAnsi"/>
                <w:sz w:val="20"/>
                <w:szCs w:val="20"/>
                <w:lang w:eastAsia="sl-SI"/>
              </w:rPr>
              <w:t>Vzpostavljena Kadrovsko – pravna služba Nove univerze.</w:t>
            </w:r>
          </w:p>
        </w:tc>
      </w:tr>
      <w:tr w:rsidR="00765879" w:rsidRPr="003715CB" w:rsidTr="00683167">
        <w:trPr>
          <w:trHeight w:val="284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765879" w:rsidRDefault="00765879" w:rsidP="00BC1EB3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65879">
              <w:rPr>
                <w:sz w:val="20"/>
                <w:szCs w:val="20"/>
              </w:rPr>
              <w:t>Strateški cilj 2: JASNA IN UČINKOVITA ORGANIZACIJSKA SHEMA</w:t>
            </w:r>
          </w:p>
        </w:tc>
      </w:tr>
      <w:tr w:rsidR="0096136D" w:rsidRPr="003715CB" w:rsidTr="00BC1EB3">
        <w:trPr>
          <w:trHeight w:val="181"/>
        </w:trPr>
        <w:tc>
          <w:tcPr>
            <w:tcW w:w="5671" w:type="dxa"/>
            <w:vMerge w:val="restart"/>
            <w:vAlign w:val="center"/>
          </w:tcPr>
          <w:p w:rsidR="0096136D" w:rsidRPr="00714243" w:rsidRDefault="0096136D" w:rsidP="00BC1EB3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765879">
              <w:rPr>
                <w:rFonts w:eastAsia="Calibri" w:cstheme="minorHAnsi"/>
                <w:sz w:val="20"/>
                <w:szCs w:val="20"/>
                <w:lang w:eastAsia="sl-SI"/>
              </w:rPr>
              <w:t>Spodbujanje aktivnega delovanja organov,  organizacijskih enot in delovnih teles ter njihova ustrezna strokovna sestava.</w:t>
            </w:r>
          </w:p>
        </w:tc>
        <w:tc>
          <w:tcPr>
            <w:tcW w:w="5103" w:type="dxa"/>
            <w:vAlign w:val="center"/>
          </w:tcPr>
          <w:p w:rsidR="0096136D" w:rsidRDefault="002F128B" w:rsidP="002F1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Pravna ureditev d</w:t>
            </w:r>
            <w:r w:rsidR="0096136D" w:rsidRPr="00714243">
              <w:rPr>
                <w:rFonts w:eastAsia="Calibri" w:cstheme="minorHAnsi"/>
                <w:sz w:val="20"/>
                <w:szCs w:val="20"/>
                <w:lang w:eastAsia="sl-SI"/>
              </w:rPr>
              <w:t>elovanje vseh organov, organiz</w:t>
            </w:r>
            <w:r w:rsidR="000B21C9">
              <w:rPr>
                <w:rFonts w:eastAsia="Calibri" w:cstheme="minorHAnsi"/>
                <w:sz w:val="20"/>
                <w:szCs w:val="20"/>
                <w:lang w:eastAsia="sl-SI"/>
              </w:rPr>
              <w:t>acijskih enot in delovnih teles.</w:t>
            </w:r>
          </w:p>
        </w:tc>
      </w:tr>
      <w:tr w:rsidR="0096136D" w:rsidRPr="003715CB" w:rsidTr="0096136D">
        <w:trPr>
          <w:trHeight w:val="344"/>
        </w:trPr>
        <w:tc>
          <w:tcPr>
            <w:tcW w:w="5671" w:type="dxa"/>
            <w:vMerge/>
            <w:vAlign w:val="center"/>
          </w:tcPr>
          <w:p w:rsidR="0096136D" w:rsidRPr="00714243" w:rsidRDefault="0096136D" w:rsidP="00BC1EB3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96136D" w:rsidRDefault="002F128B" w:rsidP="000B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Delovanje in sodelovanje</w:t>
            </w:r>
            <w:r w:rsidR="0096136D" w:rsidRPr="00714243">
              <w:rPr>
                <w:rFonts w:eastAsia="Calibri" w:cstheme="minorHAnsi"/>
                <w:sz w:val="20"/>
                <w:szCs w:val="20"/>
                <w:lang w:eastAsia="sl-SI"/>
              </w:rPr>
              <w:t xml:space="preserve"> organ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ov</w:t>
            </w:r>
            <w:r w:rsidR="0096136D" w:rsidRPr="00714243">
              <w:rPr>
                <w:rFonts w:eastAsia="Calibri" w:cstheme="minorHAnsi"/>
                <w:sz w:val="20"/>
                <w:szCs w:val="20"/>
                <w:lang w:eastAsia="sl-SI"/>
              </w:rPr>
              <w:t>, organizacijski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h enot in delovnih teles na ravni</w:t>
            </w:r>
            <w:r w:rsidR="000B21C9"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univerze, kot tudi na ravni Nova univerza -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članica univerze</w:t>
            </w:r>
            <w:r w:rsidR="000B21C9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96136D" w:rsidRPr="003715CB" w:rsidTr="00BC1EB3">
        <w:trPr>
          <w:trHeight w:val="334"/>
        </w:trPr>
        <w:tc>
          <w:tcPr>
            <w:tcW w:w="5671" w:type="dxa"/>
            <w:vMerge/>
            <w:vAlign w:val="center"/>
          </w:tcPr>
          <w:p w:rsidR="0096136D" w:rsidRPr="00714243" w:rsidRDefault="0096136D" w:rsidP="00BC1EB3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96136D" w:rsidRPr="00714243" w:rsidRDefault="002F128B" w:rsidP="002F128B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Strokovna s</w:t>
            </w:r>
            <w:r w:rsidR="0096136D" w:rsidRPr="00714243">
              <w:rPr>
                <w:rFonts w:eastAsia="Calibri" w:cstheme="minorHAnsi"/>
                <w:sz w:val="20"/>
                <w:szCs w:val="20"/>
                <w:lang w:eastAsia="sl-SI"/>
              </w:rPr>
              <w:t>estava organov, organizac</w:t>
            </w:r>
            <w:r w:rsidR="0096136D">
              <w:rPr>
                <w:rFonts w:eastAsia="Calibri" w:cstheme="minorHAnsi"/>
                <w:sz w:val="20"/>
                <w:szCs w:val="20"/>
                <w:lang w:eastAsia="sl-SI"/>
              </w:rPr>
              <w:t>ijskih enot in delovnih teles Nove univerze</w:t>
            </w:r>
            <w:r w:rsidR="000B21C9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D72B77" w:rsidRPr="00765879" w:rsidTr="00BC1EB3">
        <w:trPr>
          <w:trHeight w:val="266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D72B77" w:rsidRPr="00765879" w:rsidRDefault="00D72B77" w:rsidP="00BC1EB3">
            <w:pPr>
              <w:widowControl w:val="0"/>
              <w:spacing w:before="120" w:after="120" w:line="288" w:lineRule="auto"/>
              <w:rPr>
                <w:rFonts w:eastAsia="Calibri" w:cstheme="minorHAnsi"/>
                <w:b/>
                <w:sz w:val="20"/>
                <w:szCs w:val="20"/>
                <w:lang w:eastAsia="sl-SI"/>
              </w:rPr>
            </w:pP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>Strateško področje 2: IZOBRAŽEVALNA DEJAVNOST</w:t>
            </w:r>
          </w:p>
        </w:tc>
      </w:tr>
      <w:tr w:rsidR="00765879" w:rsidRPr="00A82D19" w:rsidTr="00BC1EB3">
        <w:tc>
          <w:tcPr>
            <w:tcW w:w="5671" w:type="dxa"/>
            <w:shd w:val="clear" w:color="auto" w:fill="DEEAF6" w:themeFill="accent1" w:themeFillTint="33"/>
            <w:vAlign w:val="center"/>
          </w:tcPr>
          <w:p w:rsidR="00765879" w:rsidRPr="00A82D19" w:rsidRDefault="00765879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765879" w:rsidRPr="00A82D19" w:rsidRDefault="00765879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7822A0" w:rsidRPr="003715CB" w:rsidTr="00BC1EB3">
        <w:trPr>
          <w:trHeight w:val="304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7822A0" w:rsidRPr="00765879" w:rsidRDefault="007822A0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765879">
              <w:rPr>
                <w:b w:val="0"/>
                <w:sz w:val="20"/>
                <w:szCs w:val="20"/>
              </w:rPr>
              <w:t xml:space="preserve">Strateški cilj 3: </w:t>
            </w:r>
            <w:r w:rsidRPr="00765879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POVEČANJE ŠTEVILA VPISANIH ŠTUDENTOV</w:t>
            </w:r>
          </w:p>
        </w:tc>
      </w:tr>
      <w:tr w:rsidR="00765879" w:rsidRPr="003715CB" w:rsidTr="000B21C9">
        <w:trPr>
          <w:trHeight w:val="476"/>
        </w:trPr>
        <w:tc>
          <w:tcPr>
            <w:tcW w:w="5671" w:type="dxa"/>
            <w:vAlign w:val="center"/>
          </w:tcPr>
          <w:p w:rsidR="00765879" w:rsidRPr="003715CB" w:rsidRDefault="00765879" w:rsidP="00BC1EB3">
            <w:pPr>
              <w:ind w:left="-47"/>
              <w:rPr>
                <w:sz w:val="20"/>
                <w:szCs w:val="20"/>
              </w:rPr>
            </w:pPr>
            <w:r w:rsidRPr="008F41CB">
              <w:rPr>
                <w:rFonts w:cstheme="minorHAnsi"/>
                <w:sz w:val="20"/>
                <w:szCs w:val="20"/>
                <w:lang w:eastAsia="sl-SI"/>
              </w:rPr>
              <w:t>Zapolnitev razpisanih mest na vseh študijskih programih</w:t>
            </w:r>
            <w:r>
              <w:rPr>
                <w:rFonts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765879" w:rsidRPr="003715CB" w:rsidRDefault="00867B1C" w:rsidP="002F128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</w:t>
            </w:r>
            <w:r w:rsidR="000368C4" w:rsidRPr="008F41CB">
              <w:rPr>
                <w:rFonts w:cstheme="minorHAnsi"/>
                <w:sz w:val="20"/>
                <w:szCs w:val="20"/>
                <w:lang w:eastAsia="sl-SI"/>
              </w:rPr>
              <w:t xml:space="preserve">tevila vpisanih študentov </w:t>
            </w:r>
            <w:r w:rsidR="002F128B">
              <w:rPr>
                <w:rFonts w:cstheme="minorHAnsi"/>
                <w:sz w:val="20"/>
                <w:szCs w:val="20"/>
                <w:lang w:eastAsia="sl-SI"/>
              </w:rPr>
              <w:t>na vseh študijskih programih</w:t>
            </w:r>
            <w:r w:rsidR="000B21C9">
              <w:rPr>
                <w:rFonts w:cstheme="minorHAnsi"/>
                <w:sz w:val="20"/>
                <w:szCs w:val="20"/>
                <w:lang w:eastAsia="sl-SI"/>
              </w:rPr>
              <w:t>.</w:t>
            </w:r>
            <w:r w:rsidR="002F128B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65879" w:rsidRPr="003715CB" w:rsidTr="00BC1EB3">
        <w:trPr>
          <w:trHeight w:val="176"/>
        </w:trPr>
        <w:tc>
          <w:tcPr>
            <w:tcW w:w="5671" w:type="dxa"/>
            <w:shd w:val="clear" w:color="auto" w:fill="FFF2CC" w:themeFill="accent4" w:themeFillTint="33"/>
            <w:vAlign w:val="center"/>
          </w:tcPr>
          <w:p w:rsidR="00765879" w:rsidRPr="00765879" w:rsidRDefault="00765879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Strateški cilj 4</w:t>
            </w:r>
            <w:r w:rsidRPr="00765879">
              <w:rPr>
                <w:b w:val="0"/>
                <w:sz w:val="20"/>
                <w:szCs w:val="20"/>
              </w:rPr>
              <w:t xml:space="preserve">: </w:t>
            </w:r>
            <w:r w:rsidRPr="00765879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RAZVOJ ŠTUDIJSKIH PROGRAMOV</w:t>
            </w:r>
          </w:p>
        </w:tc>
        <w:tc>
          <w:tcPr>
            <w:tcW w:w="5103" w:type="dxa"/>
            <w:shd w:val="clear" w:color="auto" w:fill="FFF2CC" w:themeFill="accent4" w:themeFillTint="33"/>
            <w:vAlign w:val="center"/>
          </w:tcPr>
          <w:p w:rsidR="00765879" w:rsidRDefault="00765879" w:rsidP="00BC1EB3">
            <w:pPr>
              <w:rPr>
                <w:sz w:val="20"/>
                <w:szCs w:val="20"/>
              </w:rPr>
            </w:pPr>
          </w:p>
        </w:tc>
      </w:tr>
      <w:tr w:rsidR="008601D8" w:rsidRPr="003715CB" w:rsidTr="00BC1EB3">
        <w:trPr>
          <w:trHeight w:val="402"/>
        </w:trPr>
        <w:tc>
          <w:tcPr>
            <w:tcW w:w="5671" w:type="dxa"/>
            <w:vMerge w:val="restart"/>
            <w:vAlign w:val="center"/>
          </w:tcPr>
          <w:p w:rsidR="008601D8" w:rsidRPr="003715CB" w:rsidRDefault="008601D8" w:rsidP="00BC1EB3">
            <w:pPr>
              <w:spacing w:line="256" w:lineRule="auto"/>
              <w:rPr>
                <w:sz w:val="20"/>
                <w:szCs w:val="20"/>
              </w:rPr>
            </w:pPr>
            <w:r w:rsidRPr="008F41CB">
              <w:rPr>
                <w:rFonts w:cstheme="minorHAnsi"/>
                <w:sz w:val="20"/>
                <w:szCs w:val="20"/>
                <w:lang w:eastAsia="sl-SI"/>
              </w:rPr>
              <w:t xml:space="preserve">Posodobitev </w:t>
            </w:r>
            <w:r>
              <w:rPr>
                <w:rFonts w:cstheme="minorHAnsi"/>
                <w:sz w:val="20"/>
                <w:szCs w:val="20"/>
                <w:lang w:eastAsia="sl-SI"/>
              </w:rPr>
              <w:t>obstoječih študijskih programov.</w:t>
            </w:r>
          </w:p>
        </w:tc>
        <w:tc>
          <w:tcPr>
            <w:tcW w:w="5103" w:type="dxa"/>
            <w:vAlign w:val="center"/>
          </w:tcPr>
          <w:p w:rsidR="008601D8" w:rsidRPr="003715CB" w:rsidRDefault="008601D8" w:rsidP="002F128B">
            <w:pPr>
              <w:spacing w:before="120" w:after="120" w:line="288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Število posodobljenih</w:t>
            </w:r>
            <w:r w:rsidRPr="008F41CB">
              <w:rPr>
                <w:rFonts w:cstheme="minorHAnsi"/>
                <w:sz w:val="20"/>
                <w:szCs w:val="20"/>
                <w:lang w:eastAsia="sl-SI"/>
              </w:rPr>
              <w:t xml:space="preserve"> učnih načrtov vseh študijskih programov.</w:t>
            </w:r>
          </w:p>
        </w:tc>
      </w:tr>
      <w:tr w:rsidR="008601D8" w:rsidRPr="003715CB" w:rsidTr="00BC1EB3">
        <w:trPr>
          <w:trHeight w:val="272"/>
        </w:trPr>
        <w:tc>
          <w:tcPr>
            <w:tcW w:w="5671" w:type="dxa"/>
            <w:vMerge/>
            <w:vAlign w:val="center"/>
          </w:tcPr>
          <w:p w:rsidR="008601D8" w:rsidRPr="003715CB" w:rsidRDefault="008601D8" w:rsidP="00BC1E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601D8" w:rsidRDefault="008601D8" w:rsidP="008601D8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Število izvedenih</w:t>
            </w:r>
            <w:r w:rsidRPr="008F41CB">
              <w:rPr>
                <w:rFonts w:cstheme="minorHAnsi"/>
                <w:sz w:val="20"/>
                <w:szCs w:val="20"/>
                <w:lang w:eastAsia="sl-SI"/>
              </w:rPr>
              <w:t xml:space="preserve"> samoevalvacij študijskih programov</w:t>
            </w:r>
            <w:r>
              <w:rPr>
                <w:rFonts w:cstheme="minorHAnsi"/>
                <w:sz w:val="20"/>
                <w:szCs w:val="20"/>
                <w:lang w:eastAsia="sl-SI"/>
              </w:rPr>
              <w:t xml:space="preserve"> na ravni članic N</w:t>
            </w:r>
            <w:r w:rsidR="000B21C9">
              <w:rPr>
                <w:rFonts w:cstheme="minorHAnsi"/>
                <w:sz w:val="20"/>
                <w:szCs w:val="20"/>
                <w:lang w:eastAsia="sl-SI"/>
              </w:rPr>
              <w:t>ove univerze.</w:t>
            </w:r>
          </w:p>
          <w:p w:rsidR="008601D8" w:rsidRPr="003715CB" w:rsidRDefault="008601D8" w:rsidP="008601D8">
            <w:pPr>
              <w:rPr>
                <w:sz w:val="20"/>
                <w:szCs w:val="20"/>
              </w:rPr>
            </w:pPr>
          </w:p>
        </w:tc>
      </w:tr>
      <w:tr w:rsidR="008601D8" w:rsidRPr="003715CB" w:rsidTr="00BC1EB3">
        <w:trPr>
          <w:trHeight w:val="272"/>
        </w:trPr>
        <w:tc>
          <w:tcPr>
            <w:tcW w:w="5671" w:type="dxa"/>
            <w:vMerge/>
            <w:vAlign w:val="center"/>
          </w:tcPr>
          <w:p w:rsidR="008601D8" w:rsidRPr="003715CB" w:rsidRDefault="008601D8" w:rsidP="00BC1E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601D8" w:rsidRDefault="008601D8" w:rsidP="008601D8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Število izvedenih</w:t>
            </w:r>
            <w:r w:rsidRPr="008F41CB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sl-SI"/>
              </w:rPr>
              <w:t xml:space="preserve">notranjih </w:t>
            </w:r>
            <w:r w:rsidRPr="008F41CB">
              <w:rPr>
                <w:rFonts w:cstheme="minorHAnsi"/>
                <w:sz w:val="20"/>
                <w:szCs w:val="20"/>
                <w:lang w:eastAsia="sl-SI"/>
              </w:rPr>
              <w:t>evalvacij študijskih programov</w:t>
            </w:r>
            <w:r>
              <w:rPr>
                <w:rFonts w:cstheme="minorHAnsi"/>
                <w:sz w:val="20"/>
                <w:szCs w:val="20"/>
                <w:lang w:eastAsia="sl-SI"/>
              </w:rPr>
              <w:t xml:space="preserve"> s strani Skup</w:t>
            </w:r>
            <w:r w:rsidR="000B21C9">
              <w:rPr>
                <w:rFonts w:cstheme="minorHAnsi"/>
                <w:sz w:val="20"/>
                <w:szCs w:val="20"/>
                <w:lang w:eastAsia="sl-SI"/>
              </w:rPr>
              <w:t>ine za kakovost in evalvacije Nove univerze.</w:t>
            </w:r>
          </w:p>
          <w:p w:rsidR="008601D8" w:rsidRDefault="008601D8" w:rsidP="008601D8">
            <w:pPr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8B3982" w:rsidRPr="003715CB" w:rsidTr="000B21C9">
        <w:trPr>
          <w:trHeight w:val="619"/>
        </w:trPr>
        <w:tc>
          <w:tcPr>
            <w:tcW w:w="5671" w:type="dxa"/>
            <w:vMerge w:val="restart"/>
            <w:vAlign w:val="center"/>
          </w:tcPr>
          <w:p w:rsidR="008B3982" w:rsidRPr="003715CB" w:rsidRDefault="008B3982" w:rsidP="000B21C9">
            <w:pPr>
              <w:ind w:left="-47"/>
              <w:rPr>
                <w:sz w:val="20"/>
                <w:szCs w:val="20"/>
              </w:rPr>
            </w:pPr>
            <w:r w:rsidRPr="008F41CB">
              <w:rPr>
                <w:rFonts w:cstheme="minorHAnsi"/>
                <w:sz w:val="20"/>
                <w:szCs w:val="20"/>
                <w:lang w:eastAsia="sl-SI"/>
              </w:rPr>
              <w:t>Razvoj novih študijskih programov</w:t>
            </w:r>
            <w:r>
              <w:rPr>
                <w:rFonts w:cstheme="minorHAnsi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8B3982" w:rsidRPr="003715CB" w:rsidRDefault="000D1917" w:rsidP="000B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novih študijskih področji</w:t>
            </w:r>
            <w:r w:rsidR="000B21C9">
              <w:rPr>
                <w:sz w:val="20"/>
                <w:szCs w:val="20"/>
              </w:rPr>
              <w:t>.</w:t>
            </w:r>
          </w:p>
        </w:tc>
      </w:tr>
      <w:tr w:rsidR="000D1917" w:rsidRPr="003715CB" w:rsidTr="000B21C9">
        <w:trPr>
          <w:trHeight w:val="425"/>
        </w:trPr>
        <w:tc>
          <w:tcPr>
            <w:tcW w:w="5671" w:type="dxa"/>
            <w:vMerge/>
            <w:vAlign w:val="center"/>
          </w:tcPr>
          <w:p w:rsidR="000D1917" w:rsidRPr="008F41CB" w:rsidRDefault="000D1917" w:rsidP="000B21C9">
            <w:pPr>
              <w:ind w:left="-47"/>
              <w:rPr>
                <w:rFonts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0B21C9" w:rsidRDefault="000D1917" w:rsidP="000B2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</w:t>
            </w:r>
            <w:r w:rsidRPr="00D36D1A">
              <w:rPr>
                <w:sz w:val="20"/>
                <w:szCs w:val="20"/>
              </w:rPr>
              <w:t xml:space="preserve"> nov</w:t>
            </w:r>
            <w:r>
              <w:rPr>
                <w:sz w:val="20"/>
                <w:szCs w:val="20"/>
              </w:rPr>
              <w:t>ih študijskih programov</w:t>
            </w:r>
            <w:r w:rsidR="000B21C9">
              <w:rPr>
                <w:sz w:val="20"/>
                <w:szCs w:val="20"/>
              </w:rPr>
              <w:t>.</w:t>
            </w:r>
          </w:p>
        </w:tc>
      </w:tr>
      <w:tr w:rsidR="00C30AFF" w:rsidRPr="003715CB" w:rsidTr="00BC1EB3">
        <w:trPr>
          <w:trHeight w:val="33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C30AFF" w:rsidRPr="00C30AFF" w:rsidRDefault="00C30AFF" w:rsidP="00BC1EB3">
            <w:pPr>
              <w:rPr>
                <w:sz w:val="20"/>
                <w:szCs w:val="20"/>
              </w:rPr>
            </w:pPr>
            <w:r w:rsidRPr="00C30AFF">
              <w:rPr>
                <w:sz w:val="20"/>
                <w:szCs w:val="20"/>
              </w:rPr>
              <w:t xml:space="preserve">Strateški cilj 5: </w:t>
            </w:r>
            <w:r w:rsidRPr="00C30AFF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POVEČANJE INTERDISCIPLINARNOSTI ŠTUDIJA NA NOVI UNIVERZI</w:t>
            </w:r>
          </w:p>
        </w:tc>
      </w:tr>
      <w:tr w:rsidR="00C30AFF" w:rsidRPr="003715CB" w:rsidTr="00BC1EB3">
        <w:trPr>
          <w:trHeight w:val="538"/>
        </w:trPr>
        <w:tc>
          <w:tcPr>
            <w:tcW w:w="5671" w:type="dxa"/>
            <w:vMerge w:val="restart"/>
            <w:vAlign w:val="center"/>
          </w:tcPr>
          <w:p w:rsidR="00C30AFF" w:rsidRPr="00C30AFF" w:rsidRDefault="00C30AFF" w:rsidP="00BC1EB3">
            <w:pPr>
              <w:pStyle w:val="naslov-dokument"/>
              <w:spacing w:line="256" w:lineRule="auto"/>
              <w:ind w:left="0"/>
              <w:jc w:val="left"/>
              <w:rPr>
                <w:rFonts w:cstheme="minorHAnsi"/>
                <w:b w:val="0"/>
                <w:sz w:val="20"/>
                <w:szCs w:val="20"/>
                <w:lang w:eastAsia="sl-SI"/>
              </w:rPr>
            </w:pPr>
            <w:r w:rsidRPr="00C30AFF">
              <w:rPr>
                <w:rFonts w:cstheme="minorHAnsi"/>
                <w:b w:val="0"/>
                <w:sz w:val="20"/>
                <w:szCs w:val="20"/>
                <w:lang w:eastAsia="sl-SI"/>
              </w:rPr>
              <w:t>Uvedba sistema mobilnosti študentov znotraj članic Nove univerze.</w:t>
            </w:r>
          </w:p>
        </w:tc>
        <w:tc>
          <w:tcPr>
            <w:tcW w:w="5103" w:type="dxa"/>
            <w:vAlign w:val="center"/>
          </w:tcPr>
          <w:p w:rsidR="00C30AFF" w:rsidRPr="003715CB" w:rsidRDefault="00C30AFF" w:rsidP="00867B1C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  <w:highlight w:val="magenta"/>
              </w:rPr>
            </w:pPr>
            <w:r w:rsidRPr="00C30AFF">
              <w:rPr>
                <w:b w:val="0"/>
                <w:sz w:val="20"/>
                <w:szCs w:val="20"/>
              </w:rPr>
              <w:t xml:space="preserve">Vzpostavljen </w:t>
            </w:r>
            <w:r w:rsidR="00867B1C">
              <w:rPr>
                <w:b w:val="0"/>
                <w:sz w:val="20"/>
                <w:szCs w:val="20"/>
              </w:rPr>
              <w:t xml:space="preserve"> in delujoč </w:t>
            </w:r>
            <w:r w:rsidRPr="00C30AFF">
              <w:rPr>
                <w:b w:val="0"/>
                <w:sz w:val="20"/>
                <w:szCs w:val="20"/>
              </w:rPr>
              <w:t xml:space="preserve">sistem </w:t>
            </w:r>
            <w:r w:rsidR="003C2AC0">
              <w:rPr>
                <w:b w:val="0"/>
                <w:sz w:val="20"/>
                <w:szCs w:val="20"/>
              </w:rPr>
              <w:t xml:space="preserve">mobilnosti znotraj </w:t>
            </w:r>
            <w:r w:rsidR="00867B1C">
              <w:rPr>
                <w:b w:val="0"/>
                <w:sz w:val="20"/>
                <w:szCs w:val="20"/>
              </w:rPr>
              <w:t xml:space="preserve">Nove </w:t>
            </w:r>
            <w:r w:rsidRPr="00C30AFF">
              <w:rPr>
                <w:b w:val="0"/>
                <w:sz w:val="20"/>
                <w:szCs w:val="20"/>
              </w:rPr>
              <w:t>univerze.</w:t>
            </w:r>
          </w:p>
        </w:tc>
      </w:tr>
      <w:tr w:rsidR="00C30AFF" w:rsidRPr="003715CB" w:rsidTr="00BC1EB3">
        <w:trPr>
          <w:trHeight w:val="448"/>
        </w:trPr>
        <w:tc>
          <w:tcPr>
            <w:tcW w:w="5671" w:type="dxa"/>
            <w:vMerge/>
            <w:vAlign w:val="center"/>
          </w:tcPr>
          <w:p w:rsidR="00C30AFF" w:rsidRPr="00C30AFF" w:rsidRDefault="00C30AFF" w:rsidP="00BC1EB3">
            <w:pPr>
              <w:pStyle w:val="naslov-dokument"/>
              <w:spacing w:line="256" w:lineRule="auto"/>
              <w:ind w:left="0"/>
              <w:jc w:val="left"/>
              <w:rPr>
                <w:rFonts w:cstheme="minorHAnsi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3C2AC0" w:rsidRPr="00C30AFF" w:rsidRDefault="003C2AC0" w:rsidP="003C2AC0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Število ponujenih »odprtih izbirnih predmetov«</w:t>
            </w:r>
            <w:r w:rsidR="000B21C9">
              <w:rPr>
                <w:rFonts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C30AFF" w:rsidRPr="003715CB" w:rsidTr="00BC1EB3">
        <w:trPr>
          <w:trHeight w:val="538"/>
        </w:trPr>
        <w:tc>
          <w:tcPr>
            <w:tcW w:w="5671" w:type="dxa"/>
            <w:vAlign w:val="center"/>
          </w:tcPr>
          <w:p w:rsidR="00C30AFF" w:rsidRPr="00C30AFF" w:rsidRDefault="00C30AFF" w:rsidP="00BC1EB3">
            <w:pPr>
              <w:pStyle w:val="naslov-dokument"/>
              <w:spacing w:line="256" w:lineRule="auto"/>
              <w:ind w:left="0"/>
              <w:jc w:val="left"/>
              <w:rPr>
                <w:rFonts w:cstheme="minorHAnsi"/>
                <w:b w:val="0"/>
                <w:sz w:val="20"/>
                <w:szCs w:val="20"/>
                <w:lang w:eastAsia="sl-SI"/>
              </w:rPr>
            </w:pPr>
            <w:r w:rsidRPr="00C30AFF">
              <w:rPr>
                <w:rFonts w:cstheme="minorHAnsi"/>
                <w:b w:val="0"/>
                <w:sz w:val="20"/>
                <w:szCs w:val="20"/>
                <w:lang w:eastAsia="sl-SI"/>
              </w:rPr>
              <w:t>Akreditacija interdisciplinarnih študijskih programov.</w:t>
            </w:r>
          </w:p>
        </w:tc>
        <w:tc>
          <w:tcPr>
            <w:tcW w:w="5103" w:type="dxa"/>
            <w:vAlign w:val="center"/>
          </w:tcPr>
          <w:p w:rsidR="00C30AFF" w:rsidRDefault="0036324C" w:rsidP="0036324C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</w:t>
            </w:r>
            <w:r w:rsidR="003C2AC0">
              <w:rPr>
                <w:rFonts w:cstheme="minorHAnsi"/>
                <w:sz w:val="20"/>
                <w:szCs w:val="20"/>
                <w:lang w:eastAsia="sl-SI"/>
              </w:rPr>
              <w:t>tevilo</w:t>
            </w:r>
            <w:r w:rsidR="00C30AFF" w:rsidRPr="00C5395D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sl-SI"/>
              </w:rPr>
              <w:t xml:space="preserve">akreditiranih </w:t>
            </w:r>
            <w:r w:rsidR="00C30AFF" w:rsidRPr="00C5395D">
              <w:rPr>
                <w:rFonts w:cstheme="minorHAnsi"/>
                <w:sz w:val="20"/>
                <w:szCs w:val="20"/>
                <w:lang w:eastAsia="sl-SI"/>
              </w:rPr>
              <w:t>interdisciplinarn</w:t>
            </w:r>
            <w:r>
              <w:rPr>
                <w:rFonts w:cstheme="minorHAnsi"/>
                <w:sz w:val="20"/>
                <w:szCs w:val="20"/>
                <w:lang w:eastAsia="sl-SI"/>
              </w:rPr>
              <w:t>ih</w:t>
            </w:r>
            <w:r w:rsidR="00C30AFF" w:rsidRPr="00C5395D">
              <w:rPr>
                <w:rFonts w:cstheme="minorHAnsi"/>
                <w:sz w:val="20"/>
                <w:szCs w:val="20"/>
                <w:lang w:eastAsia="sl-SI"/>
              </w:rPr>
              <w:t xml:space="preserve"> program</w:t>
            </w:r>
            <w:r>
              <w:rPr>
                <w:rFonts w:cstheme="minorHAnsi"/>
                <w:sz w:val="20"/>
                <w:szCs w:val="20"/>
                <w:lang w:eastAsia="sl-SI"/>
              </w:rPr>
              <w:t>ov</w:t>
            </w:r>
            <w:r w:rsidR="00C30AFF" w:rsidRPr="00C5395D">
              <w:rPr>
                <w:rFonts w:cstheme="minorHAnsi"/>
                <w:sz w:val="20"/>
                <w:szCs w:val="20"/>
                <w:lang w:eastAsia="sl-SI"/>
              </w:rPr>
              <w:t xml:space="preserve"> Nove univerze </w:t>
            </w:r>
            <w:r w:rsidR="000B21C9">
              <w:rPr>
                <w:rFonts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5257EE" w:rsidRPr="003715CB" w:rsidTr="00BC1EB3">
        <w:trPr>
          <w:trHeight w:val="369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257EE" w:rsidRDefault="005257EE" w:rsidP="00BC1EB3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Strateški cilj 6</w:t>
            </w:r>
            <w:r w:rsidRPr="00C30AFF">
              <w:rPr>
                <w:sz w:val="20"/>
                <w:szCs w:val="20"/>
              </w:rPr>
              <w:t xml:space="preserve">: </w:t>
            </w:r>
            <w:r w:rsidRPr="005257E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MODERNIZACIJA IZVAJANJA PEDAGOŠKEGA PROCESA</w:t>
            </w:r>
          </w:p>
        </w:tc>
      </w:tr>
      <w:tr w:rsidR="00C30AFF" w:rsidRPr="003715CB" w:rsidTr="00BC1EB3">
        <w:trPr>
          <w:trHeight w:val="538"/>
        </w:trPr>
        <w:tc>
          <w:tcPr>
            <w:tcW w:w="5671" w:type="dxa"/>
            <w:vAlign w:val="center"/>
          </w:tcPr>
          <w:p w:rsidR="00C30AFF" w:rsidRPr="005257EE" w:rsidRDefault="005257EE" w:rsidP="00BC1EB3">
            <w:pPr>
              <w:pStyle w:val="naslov-dokument"/>
              <w:spacing w:line="256" w:lineRule="auto"/>
              <w:ind w:left="0"/>
              <w:jc w:val="left"/>
              <w:rPr>
                <w:rFonts w:cstheme="minorHAnsi"/>
                <w:b w:val="0"/>
                <w:sz w:val="20"/>
                <w:szCs w:val="20"/>
                <w:lang w:eastAsia="sl-SI"/>
              </w:rPr>
            </w:pPr>
            <w:r w:rsidRPr="005257EE">
              <w:rPr>
                <w:rFonts w:cstheme="minorHAnsi"/>
                <w:b w:val="0"/>
                <w:sz w:val="20"/>
                <w:szCs w:val="20"/>
                <w:lang w:eastAsia="sl-SI"/>
              </w:rPr>
              <w:t>Vzpostavitev sistema e-učilnic, v katerem poteka del predavanj in vaj.</w:t>
            </w:r>
          </w:p>
        </w:tc>
        <w:tc>
          <w:tcPr>
            <w:tcW w:w="5103" w:type="dxa"/>
            <w:vAlign w:val="center"/>
          </w:tcPr>
          <w:p w:rsidR="00C30AFF" w:rsidRDefault="00867B1C" w:rsidP="00BC1EB3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Število vzpostavljenih e-učilnic</w:t>
            </w:r>
            <w:r w:rsidR="005257EE" w:rsidRPr="008F41CB">
              <w:rPr>
                <w:rFonts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867B1C" w:rsidRPr="003715CB" w:rsidTr="00BC1EB3">
        <w:trPr>
          <w:trHeight w:val="538"/>
        </w:trPr>
        <w:tc>
          <w:tcPr>
            <w:tcW w:w="5671" w:type="dxa"/>
            <w:vMerge w:val="restart"/>
            <w:vAlign w:val="center"/>
          </w:tcPr>
          <w:p w:rsidR="00867B1C" w:rsidRPr="005257EE" w:rsidRDefault="00867B1C" w:rsidP="00BC1EB3">
            <w:pPr>
              <w:pStyle w:val="naslov-dokument"/>
              <w:spacing w:line="256" w:lineRule="auto"/>
              <w:ind w:left="0"/>
              <w:jc w:val="left"/>
              <w:rPr>
                <w:rFonts w:cstheme="minorHAnsi"/>
                <w:b w:val="0"/>
                <w:sz w:val="20"/>
                <w:szCs w:val="20"/>
                <w:lang w:eastAsia="sl-SI"/>
              </w:rPr>
            </w:pPr>
            <w:r w:rsidRPr="005257EE">
              <w:rPr>
                <w:rFonts w:cstheme="minorHAnsi"/>
                <w:b w:val="0"/>
                <w:sz w:val="20"/>
                <w:szCs w:val="20"/>
                <w:lang w:eastAsia="sl-SI"/>
              </w:rPr>
              <w:t xml:space="preserve">Nadgradnja portala </w:t>
            </w:r>
            <w:proofErr w:type="spellStart"/>
            <w:r w:rsidRPr="005257EE">
              <w:rPr>
                <w:rFonts w:cstheme="minorHAnsi"/>
                <w:b w:val="0"/>
                <w:sz w:val="20"/>
                <w:szCs w:val="20"/>
                <w:lang w:eastAsia="sl-SI"/>
              </w:rPr>
              <w:t>eUniverza</w:t>
            </w:r>
            <w:proofErr w:type="spellEnd"/>
            <w:r w:rsidRPr="005257EE">
              <w:rPr>
                <w:rFonts w:cstheme="minorHAnsi"/>
                <w:b w:val="0"/>
                <w:sz w:val="20"/>
                <w:szCs w:val="20"/>
                <w:lang w:eastAsia="sl-SI"/>
              </w:rPr>
              <w:t xml:space="preserve"> s posnetki in gradivi v slovenskem in angleškem jeziku.</w:t>
            </w:r>
          </w:p>
        </w:tc>
        <w:tc>
          <w:tcPr>
            <w:tcW w:w="5103" w:type="dxa"/>
            <w:vAlign w:val="center"/>
          </w:tcPr>
          <w:p w:rsidR="00867B1C" w:rsidRDefault="00867B1C" w:rsidP="008B3982">
            <w:pPr>
              <w:pStyle w:val="naslov-dokument"/>
              <w:numPr>
                <w:ilvl w:val="0"/>
                <w:numId w:val="0"/>
              </w:numPr>
              <w:ind w:left="360" w:hanging="360"/>
              <w:jc w:val="left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b w:val="0"/>
                <w:sz w:val="20"/>
                <w:szCs w:val="20"/>
                <w:lang w:eastAsia="sl-SI"/>
              </w:rPr>
              <w:t>D</w:t>
            </w:r>
            <w:r w:rsidRPr="005257EE">
              <w:rPr>
                <w:rFonts w:cstheme="minorHAnsi"/>
                <w:b w:val="0"/>
                <w:sz w:val="20"/>
                <w:szCs w:val="20"/>
                <w:lang w:eastAsia="sl-SI"/>
              </w:rPr>
              <w:t>elovanje portala e-Univerza.</w:t>
            </w:r>
            <w:r>
              <w:rPr>
                <w:rFonts w:cstheme="minorHAnsi"/>
                <w:sz w:val="20"/>
                <w:szCs w:val="20"/>
                <w:lang w:eastAsia="sl-SI"/>
              </w:rPr>
              <w:tab/>
            </w:r>
          </w:p>
        </w:tc>
      </w:tr>
      <w:tr w:rsidR="00867B1C" w:rsidRPr="003715CB" w:rsidTr="00BC1EB3">
        <w:trPr>
          <w:trHeight w:val="538"/>
        </w:trPr>
        <w:tc>
          <w:tcPr>
            <w:tcW w:w="5671" w:type="dxa"/>
            <w:vMerge/>
            <w:vAlign w:val="center"/>
          </w:tcPr>
          <w:p w:rsidR="00867B1C" w:rsidRPr="005257EE" w:rsidRDefault="00867B1C" w:rsidP="00BC1EB3">
            <w:pPr>
              <w:pStyle w:val="naslov-dokument"/>
              <w:spacing w:line="256" w:lineRule="auto"/>
              <w:ind w:left="0"/>
              <w:jc w:val="left"/>
              <w:rPr>
                <w:rFonts w:cstheme="minorHAnsi"/>
                <w:b w:val="0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867B1C" w:rsidRDefault="00867B1C" w:rsidP="008B3982">
            <w:pPr>
              <w:pStyle w:val="naslov-dokument"/>
              <w:numPr>
                <w:ilvl w:val="0"/>
                <w:numId w:val="0"/>
              </w:numPr>
              <w:ind w:left="360" w:hanging="360"/>
              <w:jc w:val="left"/>
              <w:rPr>
                <w:rFonts w:cstheme="minorHAnsi"/>
                <w:b w:val="0"/>
                <w:sz w:val="20"/>
                <w:szCs w:val="20"/>
                <w:lang w:eastAsia="sl-SI"/>
              </w:rPr>
            </w:pPr>
            <w:r>
              <w:rPr>
                <w:rFonts w:cstheme="minorHAnsi"/>
                <w:b w:val="0"/>
                <w:sz w:val="20"/>
                <w:szCs w:val="20"/>
                <w:lang w:eastAsia="sl-SI"/>
              </w:rPr>
              <w:t>Število posnetkov in gradiv po posameznih predmetnih</w:t>
            </w:r>
            <w:r w:rsidR="000B21C9">
              <w:rPr>
                <w:rFonts w:cstheme="minorHAnsi"/>
                <w:b w:val="0"/>
                <w:sz w:val="20"/>
                <w:szCs w:val="20"/>
                <w:lang w:eastAsia="sl-SI"/>
              </w:rPr>
              <w:t>.</w:t>
            </w:r>
          </w:p>
        </w:tc>
      </w:tr>
      <w:tr w:rsidR="005257EE" w:rsidRPr="003715CB" w:rsidTr="00BC1EB3">
        <w:trPr>
          <w:trHeight w:val="425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257EE" w:rsidRPr="005257EE" w:rsidRDefault="005257EE" w:rsidP="00BC1EB3">
            <w:pPr>
              <w:rPr>
                <w:rFonts w:cstheme="minorHAnsi"/>
                <w:sz w:val="20"/>
                <w:szCs w:val="20"/>
                <w:lang w:eastAsia="sl-SI"/>
              </w:rPr>
            </w:pPr>
            <w:r w:rsidRPr="005257E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Strateški cilj 7: VKLJUČEVANJE STROKOVNJAKOV IZ PRAKSE V PEDAGOŠKE PROCESE NA NOVI UNIVERZI</w:t>
            </w:r>
          </w:p>
        </w:tc>
      </w:tr>
      <w:tr w:rsidR="005257EE" w:rsidRPr="003715CB" w:rsidTr="00BC1EB3">
        <w:trPr>
          <w:trHeight w:val="538"/>
        </w:trPr>
        <w:tc>
          <w:tcPr>
            <w:tcW w:w="5671" w:type="dxa"/>
            <w:vAlign w:val="center"/>
          </w:tcPr>
          <w:p w:rsidR="005257EE" w:rsidRPr="008F41CB" w:rsidRDefault="005257EE" w:rsidP="00BC1EB3">
            <w:pPr>
              <w:pStyle w:val="naslov-dokument"/>
              <w:spacing w:line="256" w:lineRule="auto"/>
              <w:ind w:left="0"/>
              <w:jc w:val="left"/>
              <w:rPr>
                <w:rFonts w:eastAsia="Calibri" w:cstheme="minorHAnsi"/>
                <w:bCs/>
                <w:sz w:val="20"/>
                <w:szCs w:val="20"/>
                <w:lang w:eastAsia="sl-SI"/>
              </w:rPr>
            </w:pPr>
            <w:r w:rsidRPr="005257EE">
              <w:rPr>
                <w:rFonts w:cstheme="minorHAnsi"/>
                <w:b w:val="0"/>
                <w:sz w:val="20"/>
                <w:szCs w:val="20"/>
                <w:lang w:eastAsia="sl-SI"/>
              </w:rPr>
              <w:t>Povečanje števila strokovnjakov iz prakse, ki sodelujejo v pedagoških procesih.</w:t>
            </w:r>
          </w:p>
        </w:tc>
        <w:tc>
          <w:tcPr>
            <w:tcW w:w="5103" w:type="dxa"/>
            <w:vAlign w:val="center"/>
          </w:tcPr>
          <w:p w:rsidR="005257EE" w:rsidRDefault="00867B1C" w:rsidP="00BC1EB3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število</w:t>
            </w:r>
            <w:r w:rsidR="005257EE" w:rsidRPr="005257EE">
              <w:rPr>
                <w:rFonts w:cstheme="minorHAnsi"/>
                <w:sz w:val="20"/>
                <w:szCs w:val="20"/>
                <w:lang w:eastAsia="sl-SI"/>
              </w:rPr>
              <w:t xml:space="preserve"> strokovnjakov</w:t>
            </w:r>
            <w:r w:rsidR="005257EE" w:rsidRPr="008F41CB">
              <w:rPr>
                <w:rFonts w:cstheme="minorHAnsi"/>
                <w:sz w:val="20"/>
                <w:szCs w:val="20"/>
                <w:lang w:eastAsia="sl-SI"/>
              </w:rPr>
              <w:t>, ki so vkl</w:t>
            </w:r>
            <w:r w:rsidR="005257EE">
              <w:rPr>
                <w:rFonts w:cstheme="minorHAnsi"/>
                <w:sz w:val="20"/>
                <w:szCs w:val="20"/>
                <w:lang w:eastAsia="sl-SI"/>
              </w:rPr>
              <w:t>jučeni v pedagoške procese na Novi univerzi</w:t>
            </w:r>
            <w:r w:rsidR="005257EE" w:rsidRPr="008F41CB">
              <w:rPr>
                <w:rFonts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245FD2" w:rsidRPr="003715CB" w:rsidTr="00BC1EB3">
        <w:trPr>
          <w:trHeight w:val="425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245FD2" w:rsidRPr="005257EE" w:rsidRDefault="00245FD2" w:rsidP="00BC1EB3">
            <w:pPr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3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INTERNACIONALIZACIJA</w:t>
            </w:r>
          </w:p>
        </w:tc>
      </w:tr>
      <w:tr w:rsidR="005257EE" w:rsidRPr="00A82D19" w:rsidTr="00BC1EB3">
        <w:tc>
          <w:tcPr>
            <w:tcW w:w="5671" w:type="dxa"/>
            <w:shd w:val="clear" w:color="auto" w:fill="DEEAF6" w:themeFill="accent1" w:themeFillTint="33"/>
            <w:vAlign w:val="center"/>
          </w:tcPr>
          <w:p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572F78" w:rsidRPr="003715CB" w:rsidTr="00BC1EB3">
        <w:trPr>
          <w:trHeight w:val="25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72F78" w:rsidRPr="00245FD2" w:rsidRDefault="00572F78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245FD2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Strateški cilj 8</w:t>
            </w:r>
            <w:r w:rsidRPr="00245FD2">
              <w:rPr>
                <w:b w:val="0"/>
                <w:sz w:val="20"/>
                <w:szCs w:val="20"/>
              </w:rPr>
              <w:t xml:space="preserve">: </w:t>
            </w:r>
            <w:r w:rsidRPr="00245FD2">
              <w:rPr>
                <w:rFonts w:eastAsia="Calibri" w:cstheme="minorHAnsi"/>
                <w:b w:val="0"/>
                <w:sz w:val="20"/>
                <w:szCs w:val="20"/>
                <w:lang w:eastAsia="sl-SI"/>
              </w:rPr>
              <w:t>OBLIKOVANJE STRATEŠKIH PARTNERSTEV S TUJIMI VISOKOŠOLSKIMI ZAVODI</w:t>
            </w:r>
          </w:p>
        </w:tc>
      </w:tr>
      <w:tr w:rsidR="005257EE" w:rsidRPr="003715CB" w:rsidTr="000B21C9">
        <w:trPr>
          <w:trHeight w:val="507"/>
        </w:trPr>
        <w:tc>
          <w:tcPr>
            <w:tcW w:w="5671" w:type="dxa"/>
            <w:vAlign w:val="center"/>
          </w:tcPr>
          <w:p w:rsidR="005257EE" w:rsidRPr="003715CB" w:rsidRDefault="00245FD2" w:rsidP="00BC1EB3">
            <w:pPr>
              <w:ind w:left="-47"/>
              <w:rPr>
                <w:sz w:val="20"/>
                <w:szCs w:val="20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Vključitev v mednarodni konzorcij oz. mednarodno  zvezo univerz.</w:t>
            </w:r>
          </w:p>
        </w:tc>
        <w:tc>
          <w:tcPr>
            <w:tcW w:w="5103" w:type="dxa"/>
            <w:vAlign w:val="center"/>
          </w:tcPr>
          <w:p w:rsidR="005257EE" w:rsidRPr="003715CB" w:rsidRDefault="00867B1C" w:rsidP="00867B1C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članstev</w:t>
            </w:r>
            <w:r w:rsidR="000B21C9"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univerze.</w:t>
            </w:r>
          </w:p>
        </w:tc>
      </w:tr>
      <w:tr w:rsidR="00245FD2" w:rsidRPr="003715CB" w:rsidTr="00BC1EB3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245FD2" w:rsidRPr="00245FD2" w:rsidRDefault="00245FD2" w:rsidP="00BC1EB3">
            <w:pPr>
              <w:rPr>
                <w:sz w:val="20"/>
                <w:szCs w:val="20"/>
              </w:rPr>
            </w:pPr>
            <w:r w:rsidRPr="00245FD2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Strateški cilj 9</w:t>
            </w:r>
            <w:r w:rsidRPr="00245FD2">
              <w:rPr>
                <w:sz w:val="20"/>
                <w:szCs w:val="20"/>
              </w:rPr>
              <w:t xml:space="preserve">: </w:t>
            </w:r>
            <w:r w:rsidRPr="00245FD2">
              <w:rPr>
                <w:rFonts w:eastAsia="Calibri" w:cstheme="minorHAnsi"/>
                <w:sz w:val="20"/>
                <w:szCs w:val="20"/>
                <w:lang w:eastAsia="sl-SI"/>
              </w:rPr>
              <w:t>IZVAJANJE ŠTUDIJSKIH PROGRAMOV V TUJINI</w:t>
            </w:r>
          </w:p>
        </w:tc>
      </w:tr>
      <w:tr w:rsidR="005257EE" w:rsidRPr="003715CB" w:rsidTr="000B21C9">
        <w:trPr>
          <w:trHeight w:val="590"/>
        </w:trPr>
        <w:tc>
          <w:tcPr>
            <w:tcW w:w="5671" w:type="dxa"/>
            <w:vAlign w:val="center"/>
          </w:tcPr>
          <w:p w:rsidR="005257EE" w:rsidRPr="003715CB" w:rsidRDefault="00245FD2" w:rsidP="00BC1EB3">
            <w:pPr>
              <w:rPr>
                <w:sz w:val="20"/>
                <w:szCs w:val="20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Krepitev in izvajanje transnacionalnega visokošolskega izobraževanja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(VTI)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5257EE" w:rsidRPr="003715CB" w:rsidRDefault="00867B1C" w:rsidP="0086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študijskih programov v okviru visokošolskega transnacionalnega izobraževanja (VTI)</w:t>
            </w:r>
            <w:r w:rsidR="00245FD2" w:rsidRPr="00245FD2">
              <w:rPr>
                <w:sz w:val="20"/>
                <w:szCs w:val="20"/>
              </w:rPr>
              <w:t>.</w:t>
            </w:r>
          </w:p>
        </w:tc>
      </w:tr>
      <w:tr w:rsidR="005257EE" w:rsidRPr="003715CB" w:rsidTr="00BC1EB3">
        <w:trPr>
          <w:trHeight w:val="70"/>
        </w:trPr>
        <w:tc>
          <w:tcPr>
            <w:tcW w:w="5671" w:type="dxa"/>
            <w:vAlign w:val="center"/>
          </w:tcPr>
          <w:p w:rsidR="005257EE" w:rsidRPr="003715CB" w:rsidRDefault="00245FD2" w:rsidP="00BC1EB3">
            <w:pPr>
              <w:ind w:left="-47"/>
              <w:rPr>
                <w:sz w:val="20"/>
                <w:szCs w:val="20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Izvajanje skupnih študijskih programov s tujimi visokošolskimi zavodi.</w:t>
            </w:r>
          </w:p>
        </w:tc>
        <w:tc>
          <w:tcPr>
            <w:tcW w:w="5103" w:type="dxa"/>
            <w:vAlign w:val="center"/>
          </w:tcPr>
          <w:p w:rsidR="005257EE" w:rsidRPr="003715CB" w:rsidRDefault="00867B1C" w:rsidP="0086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sku</w:t>
            </w:r>
            <w:r w:rsidR="000B21C9">
              <w:rPr>
                <w:sz w:val="20"/>
                <w:szCs w:val="20"/>
              </w:rPr>
              <w:t>pnih študijskih programov med Novo univerzo in tujim visokošolskim zavodom.</w:t>
            </w:r>
          </w:p>
        </w:tc>
      </w:tr>
      <w:tr w:rsidR="00245FD2" w:rsidRPr="003715CB" w:rsidTr="00BC1EB3">
        <w:trPr>
          <w:trHeight w:val="305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245FD2" w:rsidRPr="00245FD2" w:rsidRDefault="00245FD2" w:rsidP="00BC1EB3">
            <w:pPr>
              <w:rPr>
                <w:sz w:val="20"/>
                <w:szCs w:val="20"/>
              </w:rPr>
            </w:pPr>
            <w:r w:rsidRPr="00245FD2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Strateški cilj 10: </w:t>
            </w:r>
            <w:r w:rsidRPr="00245FD2">
              <w:rPr>
                <w:rFonts w:eastAsia="Calibri" w:cstheme="minorHAnsi"/>
                <w:sz w:val="20"/>
                <w:szCs w:val="20"/>
                <w:lang w:eastAsia="sl-SI"/>
              </w:rPr>
              <w:t>KREPITEV MEDNARODNEGA ZNANSTVENO RAZISKOVALNEGA IN RAZVOJNEGA SODELOVANJA</w:t>
            </w:r>
          </w:p>
        </w:tc>
      </w:tr>
      <w:tr w:rsidR="00B34985" w:rsidRPr="003715CB" w:rsidTr="006D2F8B">
        <w:trPr>
          <w:trHeight w:val="1031"/>
        </w:trPr>
        <w:tc>
          <w:tcPr>
            <w:tcW w:w="5671" w:type="dxa"/>
            <w:vAlign w:val="center"/>
          </w:tcPr>
          <w:p w:rsidR="00B34985" w:rsidRPr="003715CB" w:rsidRDefault="00B34985" w:rsidP="00BC1EB3">
            <w:pPr>
              <w:rPr>
                <w:sz w:val="20"/>
                <w:szCs w:val="20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Povečanje deleža objav v sodelovanju s tujimi avtorji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B34985" w:rsidRPr="003715CB" w:rsidRDefault="00B34985" w:rsidP="00B34985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Število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objav v mednarodnih revijah indeksiran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ih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Web</w:t>
            </w:r>
            <w:proofErr w:type="spellEnd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of</w:t>
            </w:r>
            <w:proofErr w:type="spellEnd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Science in </w:t>
            </w:r>
            <w:proofErr w:type="spellStart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Scopus</w:t>
            </w:r>
            <w:proofErr w:type="spellEnd"/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2343AD" w:rsidRPr="003715CB" w:rsidTr="00BC1EB3">
        <w:trPr>
          <w:trHeight w:val="340"/>
        </w:trPr>
        <w:tc>
          <w:tcPr>
            <w:tcW w:w="5671" w:type="dxa"/>
            <w:vMerge w:val="restart"/>
            <w:vAlign w:val="center"/>
          </w:tcPr>
          <w:p w:rsidR="002343AD" w:rsidRPr="003715CB" w:rsidRDefault="002343AD" w:rsidP="00BC1EB3">
            <w:pPr>
              <w:rPr>
                <w:sz w:val="20"/>
                <w:szCs w:val="20"/>
              </w:rPr>
            </w:pPr>
            <w:r w:rsidRPr="002343AD">
              <w:rPr>
                <w:sz w:val="20"/>
                <w:szCs w:val="20"/>
              </w:rPr>
              <w:t>Organizacija in sodelovanje na mednarodnih konference.</w:t>
            </w:r>
          </w:p>
        </w:tc>
        <w:tc>
          <w:tcPr>
            <w:tcW w:w="5103" w:type="dxa"/>
            <w:vAlign w:val="center"/>
          </w:tcPr>
          <w:p w:rsidR="002343AD" w:rsidRPr="003715CB" w:rsidRDefault="00B34985" w:rsidP="00B34985">
            <w:pPr>
              <w:spacing w:before="120" w:after="120" w:line="288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organiziranih </w:t>
            </w:r>
            <w:r w:rsidR="000B21C9">
              <w:rPr>
                <w:rFonts w:eastAsia="Calibri" w:cstheme="minorHAnsi"/>
                <w:sz w:val="20"/>
                <w:szCs w:val="20"/>
                <w:lang w:eastAsia="sl-SI"/>
              </w:rPr>
              <w:t>mednarodnih konferenc.</w:t>
            </w:r>
          </w:p>
        </w:tc>
      </w:tr>
      <w:tr w:rsidR="002343AD" w:rsidRPr="003715CB" w:rsidTr="000B21C9">
        <w:trPr>
          <w:trHeight w:val="575"/>
        </w:trPr>
        <w:tc>
          <w:tcPr>
            <w:tcW w:w="5671" w:type="dxa"/>
            <w:vMerge/>
            <w:vAlign w:val="center"/>
          </w:tcPr>
          <w:p w:rsidR="002343AD" w:rsidRPr="003715CB" w:rsidRDefault="002343AD" w:rsidP="00BC1E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343AD" w:rsidRPr="003715CB" w:rsidRDefault="00B34985" w:rsidP="00B34985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r</w:t>
            </w:r>
            <w:r w:rsidR="002343AD">
              <w:rPr>
                <w:rFonts w:eastAsia="Calibri" w:cstheme="minorHAnsi"/>
                <w:sz w:val="20"/>
                <w:szCs w:val="20"/>
                <w:lang w:eastAsia="sl-SI"/>
              </w:rPr>
              <w:t>aziskovalc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ev</w:t>
            </w:r>
            <w:r w:rsidR="002343AD"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, ki se je udeležilo </w:t>
            </w:r>
            <w:r w:rsidR="002343AD" w:rsidRPr="00F67F21">
              <w:rPr>
                <w:rFonts w:eastAsia="Calibri" w:cstheme="minorHAnsi"/>
                <w:sz w:val="20"/>
                <w:szCs w:val="20"/>
                <w:lang w:eastAsia="sl-SI"/>
              </w:rPr>
              <w:t>mednarodnih konferenc</w:t>
            </w:r>
            <w:r w:rsidR="000B21C9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  <w:r w:rsidR="002343AD"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D7809" w:rsidRPr="003715CB" w:rsidTr="00BC1EB3">
        <w:trPr>
          <w:trHeight w:val="305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4D7809" w:rsidRPr="003715CB" w:rsidRDefault="004D7809" w:rsidP="00BC1EB3">
            <w:pPr>
              <w:rPr>
                <w:sz w:val="20"/>
                <w:szCs w:val="20"/>
              </w:rPr>
            </w:pPr>
            <w:r w:rsidRPr="00245FD2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trateški cilj 11: </w:t>
            </w:r>
            <w:r w:rsidRPr="004D7809">
              <w:rPr>
                <w:sz w:val="20"/>
                <w:szCs w:val="20"/>
              </w:rPr>
              <w:t>KREPITEV MEDNARODNE MOBIL</w:t>
            </w:r>
            <w:r>
              <w:rPr>
                <w:sz w:val="20"/>
                <w:szCs w:val="20"/>
              </w:rPr>
              <w:t>NOSTI ZNOTRAJ PROGRAMA ERASMUS+</w:t>
            </w:r>
          </w:p>
        </w:tc>
      </w:tr>
      <w:tr w:rsidR="002343AD" w:rsidRPr="003715CB" w:rsidTr="008B3982">
        <w:trPr>
          <w:trHeight w:val="281"/>
        </w:trPr>
        <w:tc>
          <w:tcPr>
            <w:tcW w:w="5671" w:type="dxa"/>
            <w:vAlign w:val="center"/>
          </w:tcPr>
          <w:p w:rsidR="002343AD" w:rsidRPr="003715CB" w:rsidRDefault="00F53C4E" w:rsidP="00BC1EB3">
            <w:pPr>
              <w:rPr>
                <w:sz w:val="20"/>
                <w:szCs w:val="20"/>
              </w:rPr>
            </w:pPr>
            <w:r w:rsidRPr="00F53C4E">
              <w:rPr>
                <w:sz w:val="20"/>
                <w:szCs w:val="20"/>
              </w:rPr>
              <w:t>Pridobitev univerzitetne ECHE listine.</w:t>
            </w:r>
          </w:p>
        </w:tc>
        <w:tc>
          <w:tcPr>
            <w:tcW w:w="5103" w:type="dxa"/>
            <w:vAlign w:val="center"/>
          </w:tcPr>
          <w:p w:rsidR="002343AD" w:rsidRPr="003715CB" w:rsidRDefault="00F53C4E" w:rsidP="00B34985">
            <w:pPr>
              <w:spacing w:before="120" w:after="120" w:line="288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Pridob</w:t>
            </w:r>
            <w:r w:rsidR="00B34985">
              <w:rPr>
                <w:rFonts w:eastAsia="Calibri" w:cstheme="minorHAnsi"/>
                <w:sz w:val="20"/>
                <w:szCs w:val="20"/>
                <w:lang w:eastAsia="sl-SI"/>
              </w:rPr>
              <w:t>ljena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ECHE listine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B34985" w:rsidRPr="003715CB" w:rsidTr="008B3982">
        <w:trPr>
          <w:trHeight w:val="601"/>
        </w:trPr>
        <w:tc>
          <w:tcPr>
            <w:tcW w:w="5671" w:type="dxa"/>
            <w:vMerge w:val="restart"/>
            <w:vAlign w:val="center"/>
          </w:tcPr>
          <w:p w:rsidR="00B34985" w:rsidRPr="003715CB" w:rsidRDefault="00B34985" w:rsidP="00BC1EB3">
            <w:pPr>
              <w:rPr>
                <w:sz w:val="20"/>
                <w:szCs w:val="20"/>
              </w:rPr>
            </w:pPr>
            <w:r w:rsidRPr="00F53C4E">
              <w:rPr>
                <w:sz w:val="20"/>
                <w:szCs w:val="20"/>
              </w:rPr>
              <w:t>Spodbujanje mednarodne mobilnosti študentov, visokošolskih učiteljev in strokovnih sodelavcev Nove univerze.</w:t>
            </w:r>
          </w:p>
        </w:tc>
        <w:tc>
          <w:tcPr>
            <w:tcW w:w="5103" w:type="dxa"/>
            <w:vAlign w:val="center"/>
          </w:tcPr>
          <w:p w:rsidR="00B34985" w:rsidRPr="003715CB" w:rsidRDefault="00B34985" w:rsidP="00B34985">
            <w:pPr>
              <w:spacing w:before="120" w:after="120" w:line="288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študentov NU, ki  se udeleži 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mednarodne 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mobilnosti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B34985" w:rsidRPr="003715CB" w:rsidTr="00BC1EB3">
        <w:trPr>
          <w:trHeight w:val="426"/>
        </w:trPr>
        <w:tc>
          <w:tcPr>
            <w:tcW w:w="5671" w:type="dxa"/>
            <w:vMerge/>
            <w:vAlign w:val="center"/>
          </w:tcPr>
          <w:p w:rsidR="00B34985" w:rsidRPr="00F53C4E" w:rsidRDefault="00B34985" w:rsidP="00BC1E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34985" w:rsidRPr="00F67F21" w:rsidRDefault="00B34985" w:rsidP="00B34985">
            <w:pP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visokošolskih učiteljev NU, ki se udeleži 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mednarodne 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mobilnosti.</w:t>
            </w:r>
          </w:p>
        </w:tc>
      </w:tr>
      <w:tr w:rsidR="00B34985" w:rsidRPr="003715CB" w:rsidTr="00BC1EB3">
        <w:trPr>
          <w:trHeight w:val="426"/>
        </w:trPr>
        <w:tc>
          <w:tcPr>
            <w:tcW w:w="5671" w:type="dxa"/>
            <w:vMerge/>
            <w:vAlign w:val="center"/>
          </w:tcPr>
          <w:p w:rsidR="00B34985" w:rsidRPr="00F53C4E" w:rsidRDefault="00B34985" w:rsidP="00BC1E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34985" w:rsidRDefault="00B34985" w:rsidP="00B34985">
            <w:pP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strokovnih sodelavcev NU, ki se udeleži 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mednarodne 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mobilnosti.</w:t>
            </w:r>
          </w:p>
        </w:tc>
      </w:tr>
      <w:tr w:rsidR="006D1EA6" w:rsidRPr="003715CB" w:rsidTr="00BC1EB3">
        <w:trPr>
          <w:trHeight w:val="154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6D1EA6" w:rsidRPr="006D1EA6" w:rsidRDefault="006D1EA6" w:rsidP="00BC1EB3">
            <w:pP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6D1EA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Strateški cilj 12: </w:t>
            </w:r>
            <w:r w:rsidRPr="006D1EA6">
              <w:rPr>
                <w:rFonts w:eastAsia="Calibri" w:cstheme="minorHAnsi"/>
                <w:sz w:val="20"/>
                <w:szCs w:val="20"/>
                <w:lang w:eastAsia="sl-SI"/>
              </w:rPr>
              <w:t>VKLJUČEVANJE TUJIH VISOKOŠOLSKIH UČITELJEV IN STROKOVNJAKOV IZ PRAKSE</w:t>
            </w:r>
          </w:p>
        </w:tc>
      </w:tr>
      <w:tr w:rsidR="006D1EA6" w:rsidRPr="003715CB" w:rsidTr="00BC1EB3">
        <w:trPr>
          <w:trHeight w:val="305"/>
        </w:trPr>
        <w:tc>
          <w:tcPr>
            <w:tcW w:w="5671" w:type="dxa"/>
            <w:vMerge w:val="restart"/>
            <w:vAlign w:val="center"/>
          </w:tcPr>
          <w:p w:rsidR="006D1EA6" w:rsidRPr="00245FD2" w:rsidRDefault="006D1EA6" w:rsidP="00D630D5">
            <w:pPr>
              <w:spacing w:before="120" w:after="120" w:line="288" w:lineRule="auto"/>
              <w:rPr>
                <w:rFonts w:eastAsia="Calibri" w:cstheme="minorHAnsi"/>
                <w:bCs/>
                <w:sz w:val="20"/>
                <w:szCs w:val="20"/>
                <w:lang w:eastAsia="sl-SI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Iz</w:t>
            </w:r>
            <w:r w:rsidR="00D630D5">
              <w:rPr>
                <w:rFonts w:eastAsia="Calibri" w:cstheme="minorHAnsi"/>
                <w:sz w:val="20"/>
                <w:szCs w:val="20"/>
                <w:lang w:eastAsia="sl-SI"/>
              </w:rPr>
              <w:t>vajanje gostujočih predavanj.</w:t>
            </w:r>
          </w:p>
        </w:tc>
        <w:tc>
          <w:tcPr>
            <w:tcW w:w="5103" w:type="dxa"/>
            <w:vAlign w:val="center"/>
          </w:tcPr>
          <w:p w:rsidR="006D1EA6" w:rsidRPr="00245FD2" w:rsidRDefault="00CC6717" w:rsidP="00D630D5">
            <w:pPr>
              <w:spacing w:before="120" w:after="120" w:line="288" w:lineRule="auto"/>
              <w:rPr>
                <w:rFonts w:eastAsia="Calibri" w:cstheme="minorHAnsi"/>
                <w:bCs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Š</w:t>
            </w:r>
            <w:r w:rsidR="006D1EA6" w:rsidRPr="006D1EA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tevil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o</w:t>
            </w:r>
            <w:r w:rsidR="006D1EA6" w:rsidRPr="006D1EA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gostovanj</w:t>
            </w:r>
            <w:r w:rsidR="006D1EA6" w:rsidRPr="006D1EA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 </w:t>
            </w:r>
            <w:r w:rsidR="00D630D5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tujih strokovnjakov</w:t>
            </w:r>
            <w:r w:rsidR="00054F51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6D1EA6" w:rsidRPr="003715CB" w:rsidTr="00BC1EB3">
        <w:trPr>
          <w:trHeight w:val="220"/>
        </w:trPr>
        <w:tc>
          <w:tcPr>
            <w:tcW w:w="5671" w:type="dxa"/>
            <w:vMerge/>
            <w:vAlign w:val="center"/>
          </w:tcPr>
          <w:p w:rsidR="006D1EA6" w:rsidRPr="00F67F21" w:rsidRDefault="006D1EA6" w:rsidP="00BC1EB3">
            <w:pPr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6D1EA6" w:rsidRPr="00245FD2" w:rsidRDefault="006D1EA6" w:rsidP="00BC1EB3">
            <w:pPr>
              <w:spacing w:before="120" w:after="120" w:line="288" w:lineRule="auto"/>
              <w:rPr>
                <w:rFonts w:eastAsia="Calibri" w:cstheme="minorHAnsi"/>
                <w:bCs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Odstotek </w:t>
            </w:r>
            <w:r w:rsidRPr="006D1EA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porast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a</w:t>
            </w:r>
            <w:r w:rsidRPr="006D1EA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 xml:space="preserve"> izvedenih mednarodnih delavnic.</w:t>
            </w:r>
          </w:p>
        </w:tc>
      </w:tr>
      <w:tr w:rsidR="00572F78" w:rsidRPr="003715CB" w:rsidTr="00BC1EB3">
        <w:trPr>
          <w:trHeight w:val="305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572F78" w:rsidRDefault="00572F78" w:rsidP="00BC1EB3">
            <w:pPr>
              <w:spacing w:before="120" w:after="120" w:line="288" w:lineRule="auto"/>
              <w:rPr>
                <w:rFonts w:eastAsia="Calibri" w:cstheme="minorHAnsi"/>
                <w:bCs/>
                <w:sz w:val="20"/>
                <w:szCs w:val="20"/>
                <w:lang w:eastAsia="sl-SI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4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RAZISKOVALNA DEJAVNOST</w:t>
            </w:r>
          </w:p>
        </w:tc>
      </w:tr>
      <w:tr w:rsidR="005257EE" w:rsidRPr="00A82D19" w:rsidTr="00BC1EB3">
        <w:tc>
          <w:tcPr>
            <w:tcW w:w="5671" w:type="dxa"/>
            <w:shd w:val="clear" w:color="auto" w:fill="DEEAF6" w:themeFill="accent1" w:themeFillTint="33"/>
            <w:vAlign w:val="center"/>
          </w:tcPr>
          <w:p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CF5D48" w:rsidRPr="003715CB" w:rsidTr="00BC1EB3">
        <w:trPr>
          <w:trHeight w:val="39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CF5D48" w:rsidRPr="00572F78" w:rsidRDefault="00CF5D48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572F78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Strateški cilj 13</w:t>
            </w:r>
            <w:r w:rsidRPr="00572F78">
              <w:rPr>
                <w:b w:val="0"/>
                <w:sz w:val="20"/>
                <w:szCs w:val="20"/>
              </w:rPr>
              <w:t xml:space="preserve">: </w:t>
            </w:r>
            <w:r w:rsidRPr="00572F78">
              <w:rPr>
                <w:rFonts w:eastAsia="Calibri" w:cstheme="minorHAnsi"/>
                <w:b w:val="0"/>
                <w:sz w:val="20"/>
                <w:szCs w:val="20"/>
                <w:lang w:eastAsia="sl-SI"/>
              </w:rPr>
              <w:t>DVIG ZNANSTVENO RAZISKOVALNE USPEŠNOSTI NOVE UNIVERZE</w:t>
            </w:r>
          </w:p>
        </w:tc>
      </w:tr>
      <w:tr w:rsidR="00D72B77" w:rsidRPr="003715CB" w:rsidTr="00054F51">
        <w:trPr>
          <w:trHeight w:val="535"/>
        </w:trPr>
        <w:tc>
          <w:tcPr>
            <w:tcW w:w="5671" w:type="dxa"/>
            <w:vAlign w:val="center"/>
          </w:tcPr>
          <w:p w:rsidR="00D72B77" w:rsidRPr="003715CB" w:rsidRDefault="00D72B77" w:rsidP="00BC1EB3">
            <w:pPr>
              <w:rPr>
                <w:sz w:val="20"/>
                <w:szCs w:val="20"/>
              </w:rPr>
            </w:pPr>
            <w:r w:rsidRPr="00D43560">
              <w:rPr>
                <w:rFonts w:eastAsia="Calibri" w:cstheme="minorHAnsi"/>
                <w:sz w:val="20"/>
                <w:szCs w:val="20"/>
                <w:lang w:eastAsia="sl-SI"/>
              </w:rPr>
              <w:t>Vključevanje novih članov v raziskovalne skupine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 in njenih članic</w:t>
            </w:r>
            <w:r w:rsidRPr="00D43560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D72B77" w:rsidRPr="003715CB" w:rsidRDefault="00054F51" w:rsidP="00506AFB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Število </w:t>
            </w:r>
            <w:r w:rsidR="00D72B77">
              <w:rPr>
                <w:rFonts w:eastAsia="Calibri" w:cstheme="minorHAnsi"/>
                <w:sz w:val="20"/>
                <w:szCs w:val="20"/>
                <w:lang w:eastAsia="sl-SI"/>
              </w:rPr>
              <w:t>članov raziskovaln</w:t>
            </w:r>
            <w:r w:rsidR="00506AFB">
              <w:rPr>
                <w:rFonts w:eastAsia="Calibri" w:cstheme="minorHAnsi"/>
                <w:sz w:val="20"/>
                <w:szCs w:val="20"/>
                <w:lang w:eastAsia="sl-SI"/>
              </w:rPr>
              <w:t>ih skupin Nove univerze in njenih članic</w:t>
            </w:r>
            <w:r w:rsidR="00D72B77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56322A" w:rsidRPr="003715CB" w:rsidTr="00BC1EB3">
        <w:trPr>
          <w:trHeight w:val="523"/>
        </w:trPr>
        <w:tc>
          <w:tcPr>
            <w:tcW w:w="5671" w:type="dxa"/>
            <w:vAlign w:val="center"/>
          </w:tcPr>
          <w:p w:rsidR="0056322A" w:rsidRPr="003715CB" w:rsidRDefault="0056322A" w:rsidP="00BC1EB3">
            <w:pPr>
              <w:rPr>
                <w:sz w:val="20"/>
                <w:szCs w:val="20"/>
              </w:rPr>
            </w:pPr>
            <w:r w:rsidRPr="00D4356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Povečanje števila izvirnih znanstvenih člankov, izdanih s strani članov </w:t>
            </w:r>
            <w:r w:rsidRPr="00D43560">
              <w:rPr>
                <w:rFonts w:eastAsia="Calibri" w:cstheme="minorHAnsi"/>
                <w:sz w:val="20"/>
                <w:szCs w:val="20"/>
                <w:lang w:eastAsia="sl-SI"/>
              </w:rPr>
              <w:t>raziskovalne skupine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Nove univerze in njenih članic</w:t>
            </w:r>
            <w:r w:rsidRPr="00D43560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56322A" w:rsidRPr="003715CB" w:rsidRDefault="00506AFB" w:rsidP="00506AFB">
            <w:pPr>
              <w:rPr>
                <w:sz w:val="20"/>
                <w:szCs w:val="20"/>
              </w:rPr>
            </w:pPr>
            <w:r w:rsidRPr="00707769">
              <w:rPr>
                <w:rFonts w:eastAsia="Calibri" w:cstheme="minorHAnsi"/>
                <w:sz w:val="20"/>
                <w:szCs w:val="20"/>
                <w:lang w:eastAsia="sl-SI"/>
              </w:rPr>
              <w:t>Š</w:t>
            </w:r>
            <w:r w:rsidR="0056322A" w:rsidRPr="00707769">
              <w:rPr>
                <w:rFonts w:eastAsia="Calibri" w:cstheme="minorHAnsi"/>
                <w:sz w:val="20"/>
                <w:szCs w:val="20"/>
                <w:lang w:eastAsia="sl-SI"/>
              </w:rPr>
              <w:t>tevila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objavljenih</w:t>
            </w:r>
            <w:r w:rsidR="0056322A" w:rsidRPr="00707769">
              <w:rPr>
                <w:rFonts w:eastAsia="Calibri" w:cstheme="minorHAnsi"/>
                <w:sz w:val="20"/>
                <w:szCs w:val="20"/>
                <w:lang w:eastAsia="sl-SI"/>
              </w:rPr>
              <w:t xml:space="preserve"> izvirnih znanstvenih člankov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s strani raziskovalce</w:t>
            </w:r>
            <w:r w:rsidR="0056322A" w:rsidRPr="00707769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56322A" w:rsidRPr="003715CB" w:rsidTr="00BC1EB3">
        <w:trPr>
          <w:trHeight w:val="542"/>
        </w:trPr>
        <w:tc>
          <w:tcPr>
            <w:tcW w:w="5671" w:type="dxa"/>
            <w:vAlign w:val="center"/>
          </w:tcPr>
          <w:p w:rsidR="0056322A" w:rsidRPr="003715CB" w:rsidRDefault="0056322A" w:rsidP="00BC1EB3">
            <w:pPr>
              <w:rPr>
                <w:sz w:val="20"/>
                <w:szCs w:val="20"/>
              </w:rPr>
            </w:pPr>
            <w:r w:rsidRPr="0007655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Okrepitev znanstvene odmevnost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 članov raziskovalne skupine Nove univerze</w:t>
            </w:r>
            <w:r w:rsidRPr="0007655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in njenih članic.</w:t>
            </w:r>
          </w:p>
        </w:tc>
        <w:tc>
          <w:tcPr>
            <w:tcW w:w="5103" w:type="dxa"/>
            <w:vAlign w:val="center"/>
          </w:tcPr>
          <w:p w:rsidR="0056322A" w:rsidRPr="003715CB" w:rsidRDefault="00506AFB" w:rsidP="00506AFB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</w:t>
            </w:r>
            <w:r w:rsidR="0056322A" w:rsidRPr="00707769">
              <w:rPr>
                <w:rFonts w:eastAsia="Calibri" w:cstheme="minorHAnsi"/>
                <w:sz w:val="20"/>
                <w:szCs w:val="20"/>
                <w:lang w:eastAsia="sl-SI"/>
              </w:rPr>
              <w:t xml:space="preserve"> čistih citatov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5257EE" w:rsidRPr="003715CB" w:rsidTr="00BC1EB3">
        <w:trPr>
          <w:trHeight w:val="33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257EE" w:rsidRPr="003715CB" w:rsidRDefault="0056322A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572F78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</w:t>
            </w:r>
            <w:r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trateški cilj 14</w:t>
            </w:r>
            <w:r w:rsidRPr="00572F78">
              <w:rPr>
                <w:b w:val="0"/>
                <w:sz w:val="20"/>
                <w:szCs w:val="20"/>
              </w:rPr>
              <w:t xml:space="preserve">: </w:t>
            </w:r>
            <w:r w:rsidRPr="0056322A">
              <w:rPr>
                <w:rFonts w:eastAsia="Calibri" w:cstheme="minorHAnsi"/>
                <w:b w:val="0"/>
                <w:sz w:val="20"/>
                <w:szCs w:val="20"/>
                <w:lang w:eastAsia="sl-SI"/>
              </w:rPr>
              <w:t>POVEČANJE DELEŽA FINANCIRANJA RAZISKOVALNE DEJAVNOSTI</w:t>
            </w:r>
          </w:p>
        </w:tc>
      </w:tr>
      <w:tr w:rsidR="005257EE" w:rsidRPr="003715CB" w:rsidTr="00BC1EB3">
        <w:trPr>
          <w:trHeight w:val="521"/>
        </w:trPr>
        <w:tc>
          <w:tcPr>
            <w:tcW w:w="5671" w:type="dxa"/>
            <w:vAlign w:val="center"/>
          </w:tcPr>
          <w:p w:rsidR="005257EE" w:rsidRPr="003715CB" w:rsidRDefault="00E46F10" w:rsidP="00BC1EB3">
            <w:pPr>
              <w:ind w:left="-47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Povečanje deleža pridobljenih javnih sredstev za znan</w:t>
            </w:r>
            <w:r w:rsidR="00CB6034">
              <w:rPr>
                <w:rFonts w:eastAsia="Calibri" w:cstheme="minorHAnsi"/>
                <w:sz w:val="20"/>
                <w:szCs w:val="20"/>
                <w:lang w:eastAsia="sl-SI"/>
              </w:rPr>
              <w:t>stveno – raziskovalno dejavnost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5257EE" w:rsidRPr="003715CB" w:rsidRDefault="00CB6034" w:rsidP="00CB6034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Višina pridobljenih</w:t>
            </w:r>
            <w:r w:rsidR="00E46F10" w:rsidRPr="00707769">
              <w:rPr>
                <w:rFonts w:eastAsia="Calibri" w:cstheme="minorHAnsi"/>
                <w:sz w:val="20"/>
                <w:szCs w:val="20"/>
                <w:lang w:eastAsia="sl-SI"/>
              </w:rPr>
              <w:t xml:space="preserve"> sredstev na podlagi projektov ARRS.</w:t>
            </w:r>
          </w:p>
        </w:tc>
      </w:tr>
      <w:tr w:rsidR="005257EE" w:rsidRPr="003715CB" w:rsidTr="00BC1EB3">
        <w:trPr>
          <w:trHeight w:val="396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257EE" w:rsidRPr="003715CB" w:rsidRDefault="00105426" w:rsidP="00BC1EB3">
            <w:pPr>
              <w:pStyle w:val="Podnaslov-dokument"/>
              <w:numPr>
                <w:ilvl w:val="0"/>
                <w:numId w:val="0"/>
              </w:numPr>
              <w:ind w:left="360" w:hanging="360"/>
              <w:jc w:val="left"/>
              <w:rPr>
                <w:b w:val="0"/>
                <w:sz w:val="20"/>
                <w:szCs w:val="20"/>
              </w:rPr>
            </w:pPr>
            <w:r w:rsidRPr="00572F78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S</w:t>
            </w:r>
            <w:r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trateški cilj 15</w:t>
            </w:r>
            <w:r w:rsidRPr="00572F78">
              <w:rPr>
                <w:b w:val="0"/>
                <w:sz w:val="20"/>
                <w:szCs w:val="20"/>
              </w:rPr>
              <w:t xml:space="preserve">: </w:t>
            </w:r>
            <w:r w:rsidRPr="00105426">
              <w:rPr>
                <w:rFonts w:eastAsia="Calibri" w:cstheme="minorHAnsi"/>
                <w:b w:val="0"/>
                <w:bCs/>
                <w:sz w:val="20"/>
                <w:szCs w:val="20"/>
                <w:lang w:eastAsia="sl-SI"/>
              </w:rPr>
              <w:t>KREPITEV ZNANSTVENO-RAZISKOVALNEGA DELA ŠTUDENTOV</w:t>
            </w:r>
          </w:p>
        </w:tc>
      </w:tr>
      <w:tr w:rsidR="005257EE" w:rsidRPr="003715CB" w:rsidTr="00BC1EB3">
        <w:trPr>
          <w:trHeight w:val="516"/>
        </w:trPr>
        <w:tc>
          <w:tcPr>
            <w:tcW w:w="5671" w:type="dxa"/>
            <w:vAlign w:val="center"/>
          </w:tcPr>
          <w:p w:rsidR="005257EE" w:rsidRPr="003715CB" w:rsidRDefault="00105426" w:rsidP="00BC1EB3">
            <w:pPr>
              <w:ind w:left="-47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Vključevanje študentov v znanstveno raziskovalno delo Nove univerze.</w:t>
            </w:r>
          </w:p>
        </w:tc>
        <w:tc>
          <w:tcPr>
            <w:tcW w:w="5103" w:type="dxa"/>
            <w:vAlign w:val="center"/>
          </w:tcPr>
          <w:p w:rsidR="005257EE" w:rsidRPr="003715CB" w:rsidRDefault="00FF5747" w:rsidP="00FF5747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</w:t>
            </w:r>
            <w:r w:rsidR="00105426">
              <w:rPr>
                <w:rFonts w:eastAsia="Calibri" w:cstheme="minorHAnsi"/>
                <w:sz w:val="20"/>
                <w:szCs w:val="20"/>
                <w:lang w:eastAsia="sl-SI"/>
              </w:rPr>
              <w:t>tevila študentov, vključenih v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 xml:space="preserve"> znanstveno raziskovalno delo Nove univerze</w:t>
            </w:r>
            <w:r w:rsidR="00105426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105426" w:rsidRPr="003715CB" w:rsidTr="00BC1EB3">
        <w:trPr>
          <w:trHeight w:val="133"/>
        </w:trPr>
        <w:tc>
          <w:tcPr>
            <w:tcW w:w="5671" w:type="dxa"/>
            <w:vMerge w:val="restart"/>
            <w:vAlign w:val="center"/>
          </w:tcPr>
          <w:p w:rsidR="00105426" w:rsidRPr="003715CB" w:rsidRDefault="00105426" w:rsidP="00BC1EB3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Organizacija konferenc, kjer lahko študentje svoje delo predstavijo.</w:t>
            </w:r>
          </w:p>
        </w:tc>
        <w:tc>
          <w:tcPr>
            <w:tcW w:w="5103" w:type="dxa"/>
            <w:vAlign w:val="center"/>
          </w:tcPr>
          <w:p w:rsidR="00105426" w:rsidRPr="003715CB" w:rsidRDefault="00FF5747" w:rsidP="00BC1EB3">
            <w:pPr>
              <w:widowControl w:val="0"/>
              <w:spacing w:before="120" w:after="120" w:line="288" w:lineRule="auto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organiziranih</w:t>
            </w:r>
            <w:r w:rsidR="00105426" w:rsidRPr="00105426">
              <w:rPr>
                <w:rFonts w:eastAsia="Calibri" w:cstheme="minorHAnsi"/>
                <w:sz w:val="20"/>
                <w:szCs w:val="20"/>
                <w:lang w:eastAsia="sl-SI"/>
              </w:rPr>
              <w:t xml:space="preserve"> študentskih konferenc.</w:t>
            </w:r>
          </w:p>
        </w:tc>
      </w:tr>
      <w:tr w:rsidR="00105426" w:rsidRPr="003715CB" w:rsidTr="00054F51">
        <w:trPr>
          <w:trHeight w:val="521"/>
        </w:trPr>
        <w:tc>
          <w:tcPr>
            <w:tcW w:w="5671" w:type="dxa"/>
            <w:vMerge/>
            <w:vAlign w:val="center"/>
          </w:tcPr>
          <w:p w:rsidR="00105426" w:rsidRPr="003715CB" w:rsidRDefault="00105426" w:rsidP="00BC1EB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05426" w:rsidRPr="003715CB" w:rsidRDefault="00FF5747" w:rsidP="00FF5747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izdanih zbornikov</w:t>
            </w:r>
            <w:r w:rsidR="00105426"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iz prispevkov konferenc in število objav prispevkov študentov v reviji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sl-SI"/>
              </w:rPr>
              <w:t>Dignitas</w:t>
            </w:r>
            <w:proofErr w:type="spellEnd"/>
            <w:r w:rsidR="00105426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105426" w:rsidRPr="003715CB" w:rsidTr="00BC1EB3">
        <w:trPr>
          <w:trHeight w:val="498"/>
        </w:trPr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105426" w:rsidRPr="003715CB" w:rsidRDefault="00105426" w:rsidP="00BC1EB3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5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SODELOVANJE Z OKOLJEM</w:t>
            </w:r>
          </w:p>
        </w:tc>
      </w:tr>
      <w:tr w:rsidR="005257EE" w:rsidRPr="00A82D19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5257EE" w:rsidRPr="00A82D19" w:rsidRDefault="005257EE" w:rsidP="00BC1EB3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105426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105426" w:rsidRPr="00105426" w:rsidRDefault="00105426" w:rsidP="00BC1EB3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Strateški cilj 16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105426">
              <w:rPr>
                <w:rFonts w:eastAsia="Calibri" w:cstheme="minorHAnsi"/>
                <w:sz w:val="20"/>
                <w:szCs w:val="20"/>
                <w:lang w:eastAsia="sl-SI"/>
              </w:rPr>
              <w:t>KREPITI DRUŽBENO ODGOVORNO IN TVORNO SODELOVANJE S ŠIRŠIM DOMAČIM IN TUJIM OKOLJEM</w:t>
            </w:r>
          </w:p>
        </w:tc>
      </w:tr>
      <w:tr w:rsidR="005257EE" w:rsidRPr="003715CB" w:rsidTr="00BC1EB3">
        <w:tc>
          <w:tcPr>
            <w:tcW w:w="5671" w:type="dxa"/>
            <w:vAlign w:val="center"/>
          </w:tcPr>
          <w:p w:rsidR="005257EE" w:rsidRPr="003715CB" w:rsidRDefault="00785F3A" w:rsidP="00BC1EB3">
            <w:pPr>
              <w:ind w:left="-47"/>
              <w:rPr>
                <w:sz w:val="20"/>
                <w:szCs w:val="20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Povečanje vpetosti fakultete v znanstveno in strokovno okolje (organizacija strokovnih dogodkov namenjenih širši javnosti).</w:t>
            </w:r>
          </w:p>
        </w:tc>
        <w:tc>
          <w:tcPr>
            <w:tcW w:w="5103" w:type="dxa"/>
            <w:vAlign w:val="center"/>
          </w:tcPr>
          <w:p w:rsidR="005257EE" w:rsidRPr="003715CB" w:rsidRDefault="005257EE" w:rsidP="00965688">
            <w:pPr>
              <w:rPr>
                <w:sz w:val="20"/>
                <w:szCs w:val="20"/>
              </w:rPr>
            </w:pPr>
          </w:p>
        </w:tc>
      </w:tr>
      <w:tr w:rsidR="000525EE" w:rsidRPr="003715CB" w:rsidTr="00BC1EB3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0525EE" w:rsidRPr="000525EE" w:rsidRDefault="000525EE" w:rsidP="00BC1EB3">
            <w:pPr>
              <w:rPr>
                <w:sz w:val="20"/>
                <w:szCs w:val="20"/>
              </w:rPr>
            </w:pPr>
            <w:r w:rsidRPr="000525EE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Strateški cilj 17</w:t>
            </w:r>
            <w:r w:rsidRPr="000525EE">
              <w:rPr>
                <w:sz w:val="20"/>
                <w:szCs w:val="20"/>
              </w:rPr>
              <w:t xml:space="preserve">: </w:t>
            </w:r>
            <w:r w:rsidRPr="000525EE">
              <w:rPr>
                <w:rFonts w:eastAsia="Calibri" w:cstheme="minorHAnsi"/>
                <w:sz w:val="20"/>
                <w:szCs w:val="20"/>
                <w:lang w:eastAsia="sl-SI"/>
              </w:rPr>
              <w:t>DELOVANJE KARIERNEGA CENTRA NOVE UNIVERZE</w:t>
            </w:r>
          </w:p>
        </w:tc>
      </w:tr>
      <w:tr w:rsidR="00226846" w:rsidRPr="003715CB" w:rsidTr="008B3982">
        <w:trPr>
          <w:trHeight w:val="270"/>
        </w:trPr>
        <w:tc>
          <w:tcPr>
            <w:tcW w:w="5671" w:type="dxa"/>
            <w:vMerge w:val="restart"/>
            <w:vAlign w:val="center"/>
          </w:tcPr>
          <w:p w:rsidR="00226846" w:rsidRPr="00F67F21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>Izvajanje aktivnosti kariernega centra, organiziranega na ravni 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ove univerze.</w:t>
            </w:r>
          </w:p>
          <w:p w:rsidR="00226846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  <w:p w:rsidR="00226846" w:rsidRPr="00F67F21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226846" w:rsidRPr="003715CB" w:rsidRDefault="00226846" w:rsidP="00350DDE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organiziranih strokovnih</w:t>
            </w:r>
            <w:r w:rsidRPr="00F67F21">
              <w:rPr>
                <w:rFonts w:eastAsia="Calibri" w:cstheme="minorHAnsi"/>
                <w:sz w:val="20"/>
                <w:szCs w:val="20"/>
                <w:lang w:eastAsia="sl-SI"/>
              </w:rPr>
              <w:t xml:space="preserve"> dogodkov 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namenjenih širši javnosti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226846" w:rsidRPr="003715CB" w:rsidTr="008B3982">
        <w:trPr>
          <w:trHeight w:val="270"/>
        </w:trPr>
        <w:tc>
          <w:tcPr>
            <w:tcW w:w="5671" w:type="dxa"/>
            <w:vMerge/>
            <w:vAlign w:val="center"/>
          </w:tcPr>
          <w:p w:rsidR="00226846" w:rsidRPr="00F67F21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226846" w:rsidRPr="003715CB" w:rsidRDefault="00226846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785F3A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Število </w:t>
            </w:r>
            <w:r w:rsidR="00054F51">
              <w:rPr>
                <w:rFonts w:eastAsia="Times New Roman" w:cstheme="minorHAnsi"/>
                <w:sz w:val="20"/>
                <w:szCs w:val="20"/>
                <w:lang w:eastAsia="sl-SI"/>
              </w:rPr>
              <w:t>izvedenih dejavnosti Kariernega centra na ravni Novi univerze.</w:t>
            </w:r>
          </w:p>
        </w:tc>
      </w:tr>
      <w:tr w:rsidR="00226846" w:rsidRPr="003715CB" w:rsidTr="008B3982">
        <w:trPr>
          <w:trHeight w:val="270"/>
        </w:trPr>
        <w:tc>
          <w:tcPr>
            <w:tcW w:w="5671" w:type="dxa"/>
            <w:vMerge/>
            <w:vAlign w:val="center"/>
          </w:tcPr>
          <w:p w:rsidR="00226846" w:rsidRPr="00F67F21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226846" w:rsidRPr="003715CB" w:rsidRDefault="00054F51" w:rsidP="0035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Pravna ureditev delovanja Kariernega centra</w:t>
            </w:r>
            <w:r w:rsidR="00226846">
              <w:rPr>
                <w:sz w:val="20"/>
                <w:szCs w:val="20"/>
              </w:rPr>
              <w:t xml:space="preserve"> na ravni N</w:t>
            </w:r>
            <w:r>
              <w:rPr>
                <w:sz w:val="20"/>
                <w:szCs w:val="20"/>
              </w:rPr>
              <w:t xml:space="preserve">ove univerze. </w:t>
            </w:r>
          </w:p>
        </w:tc>
      </w:tr>
      <w:tr w:rsidR="00226846" w:rsidRPr="003715CB" w:rsidTr="008B3982">
        <w:trPr>
          <w:trHeight w:val="270"/>
        </w:trPr>
        <w:tc>
          <w:tcPr>
            <w:tcW w:w="5671" w:type="dxa"/>
            <w:vMerge/>
            <w:vAlign w:val="center"/>
          </w:tcPr>
          <w:p w:rsidR="00226846" w:rsidRPr="00F67F21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226846" w:rsidRPr="00785F3A" w:rsidRDefault="00226846" w:rsidP="00350DDE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Višina finančnih sredstev za delovanje K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>ariernega centra na ravni Nove univerze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(razpisi, javna sredstva, sredstva NU..)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226846" w:rsidRPr="003715CB" w:rsidTr="008B3982">
        <w:trPr>
          <w:trHeight w:val="270"/>
        </w:trPr>
        <w:tc>
          <w:tcPr>
            <w:tcW w:w="5671" w:type="dxa"/>
            <w:vMerge/>
            <w:vAlign w:val="center"/>
          </w:tcPr>
          <w:p w:rsidR="00226846" w:rsidRPr="00F67F21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226846" w:rsidRPr="00785F3A" w:rsidRDefault="00054F51" w:rsidP="00350DDE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Prepoznavnost Kariernega centra</w:t>
            </w:r>
            <w:r w:rsidR="00226846">
              <w:rPr>
                <w:rFonts w:eastAsia="Calibri" w:cstheme="minorHAnsi"/>
                <w:sz w:val="20"/>
                <w:szCs w:val="20"/>
                <w:lang w:eastAsia="sl-SI"/>
              </w:rPr>
              <w:t xml:space="preserve"> med študenti, delodajalci in strokovno javnostjo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226846" w:rsidRPr="003715CB" w:rsidTr="008B3982">
        <w:trPr>
          <w:trHeight w:val="270"/>
        </w:trPr>
        <w:tc>
          <w:tcPr>
            <w:tcW w:w="5671" w:type="dxa"/>
            <w:vMerge/>
            <w:vAlign w:val="center"/>
          </w:tcPr>
          <w:p w:rsidR="00226846" w:rsidRPr="00F67F21" w:rsidRDefault="00226846" w:rsidP="00350DDE">
            <w:pPr>
              <w:widowControl w:val="0"/>
              <w:spacing w:before="120" w:after="120" w:line="288" w:lineRule="auto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226846" w:rsidRDefault="00226846" w:rsidP="00054F51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Strokovna usposobljenost zaposlenih v K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>ariernem centru Nove univerze.</w:t>
            </w:r>
          </w:p>
        </w:tc>
      </w:tr>
      <w:tr w:rsidR="00350DDE" w:rsidRPr="003715CB" w:rsidTr="00BC1EB3">
        <w:tc>
          <w:tcPr>
            <w:tcW w:w="5671" w:type="dxa"/>
            <w:shd w:val="clear" w:color="auto" w:fill="2F5496" w:themeFill="accent5" w:themeFillShade="BF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6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ŠTUDENTI</w:t>
            </w:r>
          </w:p>
        </w:tc>
        <w:tc>
          <w:tcPr>
            <w:tcW w:w="5103" w:type="dxa"/>
            <w:shd w:val="clear" w:color="auto" w:fill="2F5496" w:themeFill="accent5" w:themeFillShade="BF"/>
            <w:vAlign w:val="center"/>
          </w:tcPr>
          <w:p w:rsidR="00350DDE" w:rsidRPr="00785F3A" w:rsidRDefault="00350DDE" w:rsidP="00350DDE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</w:tr>
      <w:tr w:rsidR="00350DDE" w:rsidRPr="00A82D19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18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C14C1F">
              <w:rPr>
                <w:rFonts w:eastAsia="Calibri" w:cstheme="minorHAnsi"/>
                <w:sz w:val="20"/>
                <w:szCs w:val="20"/>
                <w:lang w:eastAsia="sl-SI"/>
              </w:rPr>
              <w:t>VKLJUČENOST ŠTUDENTSKE POPULACIJE NA VSEH SEGMENTIH DELOVANJA UNIVERZE</w:t>
            </w:r>
          </w:p>
        </w:tc>
      </w:tr>
      <w:tr w:rsidR="00715C08" w:rsidRPr="003715CB" w:rsidTr="00BC1EB3">
        <w:tc>
          <w:tcPr>
            <w:tcW w:w="5671" w:type="dxa"/>
            <w:vMerge w:val="restart"/>
            <w:vAlign w:val="center"/>
          </w:tcPr>
          <w:p w:rsidR="00715C08" w:rsidRPr="003715CB" w:rsidRDefault="00715C08" w:rsidP="00350DDE">
            <w:pPr>
              <w:ind w:left="-47"/>
              <w:rPr>
                <w:sz w:val="20"/>
                <w:szCs w:val="20"/>
              </w:rPr>
            </w:pPr>
            <w:r w:rsidRPr="00AE2342">
              <w:rPr>
                <w:rFonts w:eastAsia="Calibri" w:cstheme="minorHAnsi"/>
                <w:sz w:val="20"/>
                <w:szCs w:val="20"/>
                <w:lang w:eastAsia="sl-SI"/>
              </w:rPr>
              <w:t xml:space="preserve">Poglobitev sodelovanje med </w:t>
            </w:r>
            <w:r w:rsidRPr="005F4EAD">
              <w:rPr>
                <w:rFonts w:eastAsia="Calibri" w:cstheme="minorHAnsi"/>
                <w:sz w:val="20"/>
                <w:szCs w:val="20"/>
                <w:lang w:eastAsia="sl-SI"/>
              </w:rPr>
              <w:t xml:space="preserve">Študentskim svetom in Novo univerzo </w:t>
            </w:r>
            <w:r w:rsidRPr="00AE2342">
              <w:rPr>
                <w:rFonts w:eastAsia="Calibri" w:cstheme="minorHAnsi"/>
                <w:sz w:val="20"/>
                <w:szCs w:val="20"/>
                <w:lang w:eastAsia="sl-SI"/>
              </w:rPr>
              <w:t>prek aktivnega vključevanja predstavnikov štu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dentov v organizacijsko shemo Nove univerze</w:t>
            </w:r>
            <w:r w:rsidRPr="00AE2342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715C08" w:rsidRPr="003715CB" w:rsidRDefault="00715C08" w:rsidP="00350DDE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Delovanje študentov v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 xml:space="preserve"> organih  in delovnih telesih Nove univerze. </w:t>
            </w:r>
          </w:p>
        </w:tc>
      </w:tr>
      <w:tr w:rsidR="00715C08" w:rsidRPr="003715CB" w:rsidTr="00BC1EB3">
        <w:tc>
          <w:tcPr>
            <w:tcW w:w="5671" w:type="dxa"/>
            <w:vMerge/>
            <w:vAlign w:val="center"/>
          </w:tcPr>
          <w:p w:rsidR="00715C08" w:rsidRPr="00AE2342" w:rsidRDefault="00715C08" w:rsidP="00350DDE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715C08" w:rsidRPr="00896AEF" w:rsidRDefault="00715C08" w:rsidP="00715C08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organiziranih dogodkov in aktivnosti s strani štu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>dentov, ob materialni pomoči Nove univerze.</w:t>
            </w:r>
          </w:p>
        </w:tc>
      </w:tr>
      <w:tr w:rsidR="00D960F1" w:rsidRPr="003715CB" w:rsidTr="00BC1EB3">
        <w:tc>
          <w:tcPr>
            <w:tcW w:w="5671" w:type="dxa"/>
            <w:vMerge w:val="restart"/>
            <w:vAlign w:val="center"/>
          </w:tcPr>
          <w:p w:rsidR="00D960F1" w:rsidRPr="003715CB" w:rsidRDefault="00D960F1" w:rsidP="00350DDE">
            <w:pPr>
              <w:ind w:left="-47"/>
              <w:rPr>
                <w:sz w:val="20"/>
                <w:szCs w:val="20"/>
              </w:rPr>
            </w:pPr>
            <w:r w:rsidRPr="00AE2342">
              <w:rPr>
                <w:rFonts w:eastAsia="Calibri" w:cstheme="minorHAnsi"/>
                <w:sz w:val="20"/>
                <w:szCs w:val="20"/>
                <w:lang w:eastAsia="sl-SI"/>
              </w:rPr>
              <w:t>Spodbujanje študentov k aktivnejšemu sodelovanju pri iz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boljšanju kakovosti delovanja Nove univerze</w:t>
            </w:r>
            <w:r w:rsidRPr="00AE2342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D960F1" w:rsidRPr="003715CB" w:rsidRDefault="00D960F1" w:rsidP="00D960F1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Delovanje študentov v Skup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 xml:space="preserve">ini za kakovost in evalvacije Nove univerze. </w:t>
            </w:r>
          </w:p>
        </w:tc>
      </w:tr>
      <w:tr w:rsidR="00D960F1" w:rsidRPr="003715CB" w:rsidTr="00BC1EB3">
        <w:tc>
          <w:tcPr>
            <w:tcW w:w="5671" w:type="dxa"/>
            <w:vMerge/>
            <w:vAlign w:val="center"/>
          </w:tcPr>
          <w:p w:rsidR="00D960F1" w:rsidRPr="00AE2342" w:rsidRDefault="00D960F1" w:rsidP="00350DDE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D960F1" w:rsidRPr="00896AEF" w:rsidRDefault="00D960F1" w:rsidP="00054F51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rednih srečanj med predstavniki študentov in vodstvom N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 xml:space="preserve">ove univerze. 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19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950A33">
              <w:rPr>
                <w:rFonts w:eastAsia="Calibri" w:cstheme="minorHAnsi"/>
                <w:sz w:val="20"/>
                <w:szCs w:val="20"/>
                <w:lang w:eastAsia="sl-SI"/>
              </w:rPr>
              <w:t>AKTIVNA ŠTUDENTSKA POPULACIJA</w:t>
            </w:r>
          </w:p>
        </w:tc>
      </w:tr>
      <w:tr w:rsidR="00B71228" w:rsidRPr="003715CB" w:rsidTr="00BC1EB3">
        <w:tc>
          <w:tcPr>
            <w:tcW w:w="5671" w:type="dxa"/>
            <w:vMerge w:val="restart"/>
            <w:vAlign w:val="center"/>
          </w:tcPr>
          <w:p w:rsidR="00B71228" w:rsidRPr="003715CB" w:rsidRDefault="00B71228" w:rsidP="00350DDE">
            <w:pPr>
              <w:ind w:left="-47"/>
              <w:rPr>
                <w:sz w:val="20"/>
                <w:szCs w:val="20"/>
              </w:rPr>
            </w:pPr>
            <w:r w:rsidRPr="00254857">
              <w:rPr>
                <w:rFonts w:eastAsia="Calibri" w:cstheme="minorHAnsi"/>
                <w:sz w:val="20"/>
                <w:szCs w:val="20"/>
                <w:lang w:eastAsia="sl-SI"/>
              </w:rPr>
              <w:t>Aktivno delovanje in sooblikovanje študentskega sveta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, tutorskega sistema in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sl-SI"/>
              </w:rPr>
              <w:t>Alumi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kluba.</w:t>
            </w:r>
          </w:p>
        </w:tc>
        <w:tc>
          <w:tcPr>
            <w:tcW w:w="5103" w:type="dxa"/>
            <w:vAlign w:val="center"/>
          </w:tcPr>
          <w:p w:rsidR="00B71228" w:rsidRPr="00950A33" w:rsidRDefault="00054F51" w:rsidP="00350DDE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Delovanje Študentskega sveta Nove univerze</w:t>
            </w:r>
            <w:r w:rsidR="00A4260E">
              <w:rPr>
                <w:rFonts w:eastAsia="Calibri" w:cstheme="minorHAnsi"/>
                <w:sz w:val="20"/>
                <w:szCs w:val="20"/>
                <w:lang w:eastAsia="sl-SI"/>
              </w:rPr>
              <w:t xml:space="preserve"> skladno s poslovnikom</w:t>
            </w:r>
            <w:r w:rsidR="00B71228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B71228" w:rsidRPr="003715CB" w:rsidTr="00BC1EB3">
        <w:tc>
          <w:tcPr>
            <w:tcW w:w="5671" w:type="dxa"/>
            <w:vMerge/>
            <w:vAlign w:val="center"/>
          </w:tcPr>
          <w:p w:rsidR="00B71228" w:rsidRPr="00254857" w:rsidRDefault="00B71228" w:rsidP="00350DDE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B71228" w:rsidRPr="00950A33" w:rsidRDefault="00A4260E" w:rsidP="00350DDE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Delovanje tutorskega sistema skladno s pravilnikom in število imenovanih tutorjev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B71228" w:rsidRPr="003715CB" w:rsidTr="00BC1EB3">
        <w:tc>
          <w:tcPr>
            <w:tcW w:w="5671" w:type="dxa"/>
            <w:vMerge/>
            <w:vAlign w:val="center"/>
          </w:tcPr>
          <w:p w:rsidR="00B71228" w:rsidRPr="00254857" w:rsidRDefault="00B71228" w:rsidP="00350DDE">
            <w:pPr>
              <w:ind w:left="-47"/>
              <w:rPr>
                <w:rFonts w:eastAsia="Calibr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103" w:type="dxa"/>
            <w:vAlign w:val="center"/>
          </w:tcPr>
          <w:p w:rsidR="00B71228" w:rsidRPr="00950A33" w:rsidRDefault="00054F51" w:rsidP="00350DDE">
            <w:pPr>
              <w:rPr>
                <w:rFonts w:eastAsia="Calibri" w:cstheme="minorHAnsi"/>
                <w:sz w:val="20"/>
                <w:szCs w:val="20"/>
                <w:lang w:eastAsia="sl-SI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Delovanje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sl-SI"/>
              </w:rPr>
              <w:t>alumni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kluba Nove univerze</w:t>
            </w:r>
            <w:r w:rsidR="00A4260E">
              <w:rPr>
                <w:rFonts w:eastAsia="Calibri" w:cstheme="minorHAnsi"/>
                <w:sz w:val="20"/>
                <w:szCs w:val="20"/>
                <w:lang w:eastAsia="sl-SI"/>
              </w:rPr>
              <w:t xml:space="preserve"> in število organiziranih dogodkov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350DDE" w:rsidRPr="003715CB" w:rsidTr="00BC1EB3">
        <w:tc>
          <w:tcPr>
            <w:tcW w:w="5671" w:type="dxa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Zagotavljanje</w:t>
            </w:r>
            <w:r w:rsidRPr="00AE2342">
              <w:rPr>
                <w:rFonts w:eastAsia="Calibri" w:cstheme="minorHAnsi"/>
                <w:sz w:val="20"/>
                <w:szCs w:val="20"/>
                <w:lang w:eastAsia="sl-SI"/>
              </w:rPr>
              <w:t xml:space="preserve"> finančne in strokovne pomoči za izvajanje aktivnosti študentov ter promocija njihove dejavnosti in dosežkov.</w:t>
            </w:r>
          </w:p>
        </w:tc>
        <w:tc>
          <w:tcPr>
            <w:tcW w:w="5103" w:type="dxa"/>
            <w:vAlign w:val="center"/>
          </w:tcPr>
          <w:p w:rsidR="00350DDE" w:rsidRPr="003715CB" w:rsidRDefault="00A4260E" w:rsidP="00350DDE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Višina finančnih sredstev namenjenih aktivnemu delovanju študentske populacije</w:t>
            </w:r>
            <w:r w:rsidR="00054F51">
              <w:rPr>
                <w:rFonts w:eastAsia="Calibri" w:cstheme="minorHAnsi"/>
                <w:sz w:val="20"/>
                <w:szCs w:val="20"/>
                <w:lang w:eastAsia="sl-SI"/>
              </w:rPr>
              <w:t>.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20</w:t>
            </w:r>
            <w:r w:rsidRPr="00D546C1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ZAPOSLJIVOST DIPLOMANTOV</w:t>
            </w:r>
          </w:p>
        </w:tc>
      </w:tr>
      <w:tr w:rsidR="00350DDE" w:rsidRPr="003715CB" w:rsidTr="00054F51">
        <w:trPr>
          <w:trHeight w:val="476"/>
        </w:trPr>
        <w:tc>
          <w:tcPr>
            <w:tcW w:w="5671" w:type="dxa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 w:rsidRPr="00943F09">
              <w:rPr>
                <w:rFonts w:eastAsia="Calibri" w:cstheme="minorHAnsi"/>
                <w:sz w:val="20"/>
                <w:szCs w:val="20"/>
                <w:lang w:eastAsia="sl-SI"/>
              </w:rPr>
              <w:t>Letno spremljanje zaposljivosti diplomantov.</w:t>
            </w:r>
          </w:p>
        </w:tc>
        <w:tc>
          <w:tcPr>
            <w:tcW w:w="5103" w:type="dxa"/>
            <w:vAlign w:val="center"/>
          </w:tcPr>
          <w:p w:rsidR="00350DDE" w:rsidRPr="003715CB" w:rsidRDefault="002A29E4" w:rsidP="002A29E4">
            <w:pPr>
              <w:tabs>
                <w:tab w:val="left" w:pos="945"/>
              </w:tabs>
              <w:rPr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  <w:bdr w:val="nil"/>
                <w:lang w:eastAsia="sl-SI"/>
              </w:rPr>
              <w:t>Spremljanje</w:t>
            </w:r>
            <w:r w:rsidR="00350DDE" w:rsidRPr="00D546C1">
              <w:rPr>
                <w:rFonts w:eastAsia="Calibri" w:cstheme="minorHAnsi"/>
                <w:color w:val="000000"/>
                <w:sz w:val="20"/>
                <w:szCs w:val="20"/>
                <w:u w:color="000000"/>
                <w:bdr w:val="nil"/>
                <w:lang w:eastAsia="sl-SI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  <w:u w:color="000000"/>
                <w:bdr w:val="nil"/>
                <w:lang w:eastAsia="sl-SI"/>
              </w:rPr>
              <w:t>zapos</w:t>
            </w:r>
            <w:r w:rsidR="00ED4893">
              <w:rPr>
                <w:rFonts w:eastAsia="Calibri" w:cstheme="minorHAnsi"/>
                <w:color w:val="000000"/>
                <w:sz w:val="20"/>
                <w:szCs w:val="20"/>
                <w:u w:color="000000"/>
                <w:bdr w:val="nil"/>
                <w:lang w:eastAsia="sl-SI"/>
              </w:rPr>
              <w:t xml:space="preserve">ljivosti diplomantov na ravni Nove univerze. </w:t>
            </w:r>
          </w:p>
        </w:tc>
      </w:tr>
      <w:tr w:rsidR="00350DDE" w:rsidRPr="003715CB" w:rsidTr="00BC1EB3">
        <w:tc>
          <w:tcPr>
            <w:tcW w:w="5671" w:type="dxa"/>
            <w:shd w:val="clear" w:color="auto" w:fill="2F5496" w:themeFill="accent5" w:themeFillShade="BF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7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UPRAVLJANJE S KADRI</w:t>
            </w:r>
          </w:p>
        </w:tc>
        <w:tc>
          <w:tcPr>
            <w:tcW w:w="5103" w:type="dxa"/>
            <w:shd w:val="clear" w:color="auto" w:fill="2F5496" w:themeFill="accent5" w:themeFillShade="BF"/>
            <w:vAlign w:val="center"/>
          </w:tcPr>
          <w:p w:rsidR="00350DDE" w:rsidRPr="003715CB" w:rsidRDefault="00350DDE" w:rsidP="00350DDE">
            <w:pPr>
              <w:rPr>
                <w:sz w:val="20"/>
                <w:szCs w:val="20"/>
              </w:rPr>
            </w:pPr>
          </w:p>
        </w:tc>
      </w:tr>
      <w:tr w:rsidR="00350DDE" w:rsidRPr="00A82D19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21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KAKOVOSTNA KADROVSKA SESTAVA PEDAGOŠKEGA OSEBJA</w:t>
            </w:r>
          </w:p>
        </w:tc>
      </w:tr>
      <w:tr w:rsidR="00350DDE" w:rsidRPr="003715CB" w:rsidTr="00ED4893">
        <w:trPr>
          <w:trHeight w:val="500"/>
        </w:trPr>
        <w:tc>
          <w:tcPr>
            <w:tcW w:w="5671" w:type="dxa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 w:rsidRPr="00AA0CCB">
              <w:rPr>
                <w:rFonts w:eastAsia="Calibri" w:cstheme="minorHAnsi"/>
                <w:sz w:val="20"/>
                <w:szCs w:val="20"/>
                <w:lang w:eastAsia="sl-SI"/>
              </w:rPr>
              <w:t>Povečanje števila zaposlitev pedagoškega in raziskovalnega kadra.</w:t>
            </w:r>
          </w:p>
        </w:tc>
        <w:tc>
          <w:tcPr>
            <w:tcW w:w="5103" w:type="dxa"/>
            <w:vAlign w:val="center"/>
          </w:tcPr>
          <w:p w:rsidR="00350DDE" w:rsidRPr="003715CB" w:rsidRDefault="004355F0" w:rsidP="004355F0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Število zaposlenega</w:t>
            </w:r>
            <w:r w:rsidR="00350DDE" w:rsidRPr="00157294">
              <w:rPr>
                <w:rFonts w:eastAsia="Calibri" w:cstheme="minorHAnsi"/>
                <w:sz w:val="20"/>
                <w:szCs w:val="20"/>
                <w:lang w:eastAsia="sl-SI"/>
              </w:rPr>
              <w:t xml:space="preserve"> pedagoškega in raziskovalnega</w:t>
            </w:r>
            <w:r w:rsidR="00350DDE" w:rsidRPr="00AA0CCB">
              <w:rPr>
                <w:rFonts w:eastAsia="Calibri" w:cstheme="minorHAnsi"/>
                <w:sz w:val="20"/>
                <w:szCs w:val="20"/>
                <w:lang w:eastAsia="sl-SI"/>
              </w:rPr>
              <w:t xml:space="preserve">  kadra.</w:t>
            </w:r>
          </w:p>
        </w:tc>
      </w:tr>
      <w:tr w:rsidR="004355F0" w:rsidRPr="003715CB" w:rsidTr="00ED4893">
        <w:trPr>
          <w:trHeight w:val="706"/>
        </w:trPr>
        <w:tc>
          <w:tcPr>
            <w:tcW w:w="5671" w:type="dxa"/>
            <w:vAlign w:val="center"/>
          </w:tcPr>
          <w:p w:rsidR="004355F0" w:rsidRPr="003715CB" w:rsidRDefault="004355F0" w:rsidP="00350DDE">
            <w:pPr>
              <w:ind w:left="-47"/>
              <w:rPr>
                <w:sz w:val="20"/>
                <w:szCs w:val="20"/>
              </w:rPr>
            </w:pPr>
            <w:r w:rsidRPr="00AA0CCB">
              <w:rPr>
                <w:rFonts w:eastAsia="Calibri" w:cstheme="minorHAnsi"/>
                <w:sz w:val="20"/>
                <w:szCs w:val="20"/>
                <w:lang w:eastAsia="sl-SI"/>
              </w:rPr>
              <w:t>Spodbujanje zaposlenih k napredovanju pri imenovanju v naziv in omogočati habilitiranje.</w:t>
            </w:r>
          </w:p>
        </w:tc>
        <w:tc>
          <w:tcPr>
            <w:tcW w:w="5103" w:type="dxa"/>
            <w:vAlign w:val="center"/>
          </w:tcPr>
          <w:p w:rsidR="004355F0" w:rsidRPr="003715CB" w:rsidRDefault="004355F0" w:rsidP="0035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kakovostni izvedenih postopkov za imenovanje v naziv.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22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KAKOVOSTNA KADROVSKA SESTAVA UPRAVNO-ADMINISTRATIVNEGA IN STROKOVNO-TEHNIČNEGA OSEBJA</w:t>
            </w:r>
          </w:p>
        </w:tc>
      </w:tr>
      <w:tr w:rsidR="00350DDE" w:rsidRPr="003715CB" w:rsidTr="00BC1EB3">
        <w:tc>
          <w:tcPr>
            <w:tcW w:w="5671" w:type="dxa"/>
            <w:vAlign w:val="center"/>
          </w:tcPr>
          <w:p w:rsidR="00350DDE" w:rsidRPr="003715CB" w:rsidRDefault="00350DDE" w:rsidP="00350DDE">
            <w:pPr>
              <w:shd w:val="clear" w:color="auto" w:fill="FFFFFF"/>
              <w:spacing w:before="120" w:after="120" w:line="288" w:lineRule="auto"/>
              <w:rPr>
                <w:sz w:val="20"/>
                <w:szCs w:val="20"/>
              </w:rPr>
            </w:pPr>
            <w:r w:rsidRPr="00AA0CCB">
              <w:rPr>
                <w:rFonts w:ascii="Calibri" w:eastAsia="Calibri" w:hAnsi="Calibri" w:cstheme="minorHAnsi"/>
                <w:color w:val="000000"/>
                <w:sz w:val="20"/>
                <w:szCs w:val="20"/>
                <w:lang w:eastAsia="sl-SI"/>
              </w:rPr>
              <w:t>Spodbujanje zaposlenih</w:t>
            </w:r>
            <w:r w:rsidRPr="00AA0CCB">
              <w:rPr>
                <w:rFonts w:eastAsia="Calibri" w:cstheme="minorHAnsi"/>
                <w:sz w:val="20"/>
                <w:szCs w:val="20"/>
                <w:lang w:eastAsia="sl-SI"/>
              </w:rPr>
              <w:t xml:space="preserve"> k nadaljnjemu formalnemu in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 xml:space="preserve"> </w:t>
            </w:r>
            <w:r w:rsidRPr="00AA0CCB">
              <w:rPr>
                <w:rFonts w:eastAsia="Calibri" w:cstheme="minorHAnsi"/>
                <w:sz w:val="20"/>
                <w:szCs w:val="20"/>
                <w:lang w:eastAsia="sl-SI"/>
              </w:rPr>
              <w:t>neformalnemu izobraževanju.</w:t>
            </w:r>
          </w:p>
        </w:tc>
        <w:tc>
          <w:tcPr>
            <w:tcW w:w="5103" w:type="dxa"/>
            <w:vAlign w:val="center"/>
          </w:tcPr>
          <w:p w:rsidR="00350DDE" w:rsidRPr="003715CB" w:rsidRDefault="00B16342" w:rsidP="00350DDE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Realizacija plana izobraževanj zaposlenih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23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ZADOVOLJSTVO IN DELAVNA ZAVZETOST ZAPOSLENIH</w:t>
            </w:r>
          </w:p>
        </w:tc>
      </w:tr>
      <w:tr w:rsidR="00350DDE" w:rsidRPr="003715CB" w:rsidTr="00BC1EB3">
        <w:tc>
          <w:tcPr>
            <w:tcW w:w="5671" w:type="dxa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 w:rsidRPr="00AA0CCB">
              <w:rPr>
                <w:rFonts w:eastAsia="Calibri" w:cstheme="minorHAnsi"/>
                <w:sz w:val="20"/>
                <w:szCs w:val="20"/>
                <w:lang w:eastAsia="sl-SI"/>
              </w:rPr>
              <w:t>Skrb za zadovoljstvo zaposlenih in krepitev njihove delovne zavzetosti.</w:t>
            </w:r>
          </w:p>
        </w:tc>
        <w:tc>
          <w:tcPr>
            <w:tcW w:w="5103" w:type="dxa"/>
            <w:vAlign w:val="center"/>
          </w:tcPr>
          <w:p w:rsidR="00350DDE" w:rsidRPr="003715CB" w:rsidRDefault="00B16342" w:rsidP="0035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Izvedba ankete o zadovoljstvi zaposlenih in število realiziranih predlogov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350DDE" w:rsidRPr="003715CB" w:rsidTr="00ED4893">
        <w:trPr>
          <w:trHeight w:val="381"/>
        </w:trPr>
        <w:tc>
          <w:tcPr>
            <w:tcW w:w="5671" w:type="dxa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Promocija zdravja na delovnem mestu.</w:t>
            </w:r>
          </w:p>
        </w:tc>
        <w:tc>
          <w:tcPr>
            <w:tcW w:w="5103" w:type="dxa"/>
            <w:vAlign w:val="center"/>
          </w:tcPr>
          <w:p w:rsidR="00350DDE" w:rsidRPr="003715CB" w:rsidRDefault="00B16342" w:rsidP="00B16342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Izvedba n</w:t>
            </w:r>
            <w:r w:rsidR="00350DDE">
              <w:rPr>
                <w:rFonts w:eastAsia="Times New Roman" w:cstheme="minorHAnsi"/>
                <w:sz w:val="20"/>
                <w:szCs w:val="20"/>
                <w:lang w:eastAsia="sl-SI"/>
              </w:rPr>
              <w:t>ačrt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a</w:t>
            </w:r>
            <w:r w:rsidR="00350DDE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prom</w:t>
            </w:r>
            <w:r w:rsidR="00ED4893">
              <w:rPr>
                <w:rFonts w:eastAsia="Times New Roman" w:cstheme="minorHAnsi"/>
                <w:sz w:val="20"/>
                <w:szCs w:val="20"/>
                <w:lang w:eastAsia="sl-SI"/>
              </w:rPr>
              <w:t>ocije zdravja na delovnem mestu.</w:t>
            </w:r>
          </w:p>
        </w:tc>
      </w:tr>
      <w:tr w:rsidR="00350DDE" w:rsidRPr="003715CB" w:rsidTr="00BC1EB3"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350DDE" w:rsidRPr="003715CB" w:rsidRDefault="00350DDE" w:rsidP="00350DD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8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SKRB ZA KAKOVOST</w:t>
            </w:r>
          </w:p>
        </w:tc>
      </w:tr>
      <w:tr w:rsidR="00350DDE" w:rsidRPr="00A82D19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350DDE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24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D546C1">
              <w:rPr>
                <w:rFonts w:eastAsia="Calibri" w:cstheme="minorHAnsi"/>
                <w:sz w:val="20"/>
                <w:szCs w:val="20"/>
                <w:lang w:eastAsia="sl-SI"/>
              </w:rPr>
              <w:t>DOSEGANJE STANDARDOV KAKOVOSTI KOT JIH PREDVIDEVAJO MERILA NAKVIS IN EGS</w:t>
            </w:r>
          </w:p>
        </w:tc>
      </w:tr>
      <w:tr w:rsidR="00350DDE" w:rsidRPr="003715CB" w:rsidTr="00ED4893">
        <w:trPr>
          <w:trHeight w:val="801"/>
        </w:trPr>
        <w:tc>
          <w:tcPr>
            <w:tcW w:w="5671" w:type="dxa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 w:rsidRPr="00D546C1">
              <w:rPr>
                <w:sz w:val="20"/>
                <w:szCs w:val="20"/>
              </w:rPr>
              <w:t xml:space="preserve">Zbiranje in analiza ključnih informacij o študijskih programih in študentih ter priprava </w:t>
            </w:r>
            <w:proofErr w:type="spellStart"/>
            <w:r w:rsidRPr="00D546C1">
              <w:rPr>
                <w:sz w:val="20"/>
                <w:szCs w:val="20"/>
              </w:rPr>
              <w:t>samoevalvacijskega</w:t>
            </w:r>
            <w:proofErr w:type="spellEnd"/>
            <w:r w:rsidRPr="00D546C1">
              <w:rPr>
                <w:sz w:val="20"/>
                <w:szCs w:val="20"/>
              </w:rPr>
              <w:t xml:space="preserve"> poročila.</w:t>
            </w:r>
          </w:p>
        </w:tc>
        <w:tc>
          <w:tcPr>
            <w:tcW w:w="5103" w:type="dxa"/>
            <w:vAlign w:val="center"/>
          </w:tcPr>
          <w:p w:rsidR="00350DDE" w:rsidRPr="003715CB" w:rsidRDefault="00DA13CB" w:rsidP="00ED4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50DDE">
              <w:rPr>
                <w:sz w:val="20"/>
                <w:szCs w:val="20"/>
              </w:rPr>
              <w:t xml:space="preserve">riprava </w:t>
            </w:r>
            <w:proofErr w:type="spellStart"/>
            <w:r w:rsidR="00350DDE" w:rsidRPr="00D546C1">
              <w:rPr>
                <w:sz w:val="20"/>
                <w:szCs w:val="20"/>
              </w:rPr>
              <w:t>Samoevalvacijsk</w:t>
            </w:r>
            <w:r>
              <w:rPr>
                <w:sz w:val="20"/>
                <w:szCs w:val="20"/>
              </w:rPr>
              <w:t>eg</w:t>
            </w:r>
            <w:r w:rsidR="00350DDE" w:rsidRPr="00D546C1">
              <w:rPr>
                <w:sz w:val="20"/>
                <w:szCs w:val="20"/>
              </w:rPr>
              <w:t>a</w:t>
            </w:r>
            <w:proofErr w:type="spellEnd"/>
            <w:r w:rsidR="00350DDE" w:rsidRPr="00D546C1">
              <w:rPr>
                <w:sz w:val="20"/>
                <w:szCs w:val="20"/>
              </w:rPr>
              <w:t xml:space="preserve"> po</w:t>
            </w:r>
            <w:r w:rsidR="00350DDE">
              <w:rPr>
                <w:sz w:val="20"/>
                <w:szCs w:val="20"/>
              </w:rPr>
              <w:t>ročila</w:t>
            </w:r>
            <w:r w:rsidR="00ED4893">
              <w:rPr>
                <w:sz w:val="20"/>
                <w:szCs w:val="20"/>
              </w:rPr>
              <w:t xml:space="preserve"> Nove univerze, Univerzitetne knjižnice Nove univerze in </w:t>
            </w:r>
            <w:proofErr w:type="spellStart"/>
            <w:r w:rsidR="00ED4893">
              <w:rPr>
                <w:sz w:val="20"/>
                <w:szCs w:val="20"/>
              </w:rPr>
              <w:t>samoevalvacijskih</w:t>
            </w:r>
            <w:proofErr w:type="spellEnd"/>
            <w:r w:rsidR="00ED4893">
              <w:rPr>
                <w:sz w:val="20"/>
                <w:szCs w:val="20"/>
              </w:rPr>
              <w:t xml:space="preserve"> poročil članic univerze. </w:t>
            </w:r>
          </w:p>
        </w:tc>
      </w:tr>
      <w:tr w:rsidR="00350DDE" w:rsidRPr="003715CB" w:rsidTr="00BC1EB3">
        <w:tc>
          <w:tcPr>
            <w:tcW w:w="5671" w:type="dxa"/>
            <w:vMerge w:val="restart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sl-SI"/>
              </w:rPr>
              <w:t>Vzpostavitev sistema notranje institucionalne evalvacije in notranje programske evalvacije.</w:t>
            </w:r>
          </w:p>
        </w:tc>
        <w:tc>
          <w:tcPr>
            <w:tcW w:w="5103" w:type="dxa"/>
            <w:vAlign w:val="center"/>
          </w:tcPr>
          <w:p w:rsidR="00350DDE" w:rsidRPr="003715CB" w:rsidRDefault="00350DDE" w:rsidP="00350DDE">
            <w:pPr>
              <w:rPr>
                <w:sz w:val="20"/>
                <w:szCs w:val="20"/>
              </w:rPr>
            </w:pPr>
            <w:r w:rsidRPr="00680B50">
              <w:rPr>
                <w:sz w:val="20"/>
                <w:szCs w:val="20"/>
              </w:rPr>
              <w:t>Vzpostavljen sistem notranje institucionalne in notranje programske evalvacije.</w:t>
            </w:r>
          </w:p>
        </w:tc>
      </w:tr>
      <w:tr w:rsidR="00350DDE" w:rsidRPr="003715CB" w:rsidTr="00ED4893">
        <w:trPr>
          <w:trHeight w:val="425"/>
        </w:trPr>
        <w:tc>
          <w:tcPr>
            <w:tcW w:w="5671" w:type="dxa"/>
            <w:vMerge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50DDE" w:rsidRPr="003715CB" w:rsidRDefault="00DA13CB" w:rsidP="00DA1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izvedenih </w:t>
            </w:r>
            <w:r w:rsidR="00350DDE" w:rsidRPr="00680B50">
              <w:rPr>
                <w:sz w:val="20"/>
                <w:szCs w:val="20"/>
              </w:rPr>
              <w:t>notranj</w:t>
            </w:r>
            <w:r>
              <w:rPr>
                <w:sz w:val="20"/>
                <w:szCs w:val="20"/>
              </w:rPr>
              <w:t xml:space="preserve">ih </w:t>
            </w:r>
            <w:r w:rsidR="00350DDE" w:rsidRPr="00680B50">
              <w:rPr>
                <w:sz w:val="20"/>
                <w:szCs w:val="20"/>
              </w:rPr>
              <w:t>institucionaln</w:t>
            </w:r>
            <w:r>
              <w:rPr>
                <w:sz w:val="20"/>
                <w:szCs w:val="20"/>
              </w:rPr>
              <w:t>ih</w:t>
            </w:r>
            <w:r w:rsidR="00350DDE" w:rsidRPr="00680B50">
              <w:rPr>
                <w:sz w:val="20"/>
                <w:szCs w:val="20"/>
              </w:rPr>
              <w:t xml:space="preserve"> evalvacij</w:t>
            </w:r>
            <w:r>
              <w:rPr>
                <w:sz w:val="20"/>
                <w:szCs w:val="20"/>
              </w:rPr>
              <w:t>i</w:t>
            </w:r>
            <w:r w:rsidR="00350DDE" w:rsidRPr="00680B50">
              <w:rPr>
                <w:sz w:val="20"/>
                <w:szCs w:val="20"/>
              </w:rPr>
              <w:t>.</w:t>
            </w:r>
          </w:p>
        </w:tc>
      </w:tr>
      <w:tr w:rsidR="00350DDE" w:rsidRPr="003715CB" w:rsidTr="00ED4893">
        <w:trPr>
          <w:trHeight w:val="417"/>
        </w:trPr>
        <w:tc>
          <w:tcPr>
            <w:tcW w:w="5671" w:type="dxa"/>
            <w:vMerge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50DDE" w:rsidRPr="003715CB" w:rsidRDefault="00DA13CB" w:rsidP="00DA1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izvedenih </w:t>
            </w:r>
            <w:r w:rsidRPr="00680B50">
              <w:rPr>
                <w:sz w:val="20"/>
                <w:szCs w:val="20"/>
              </w:rPr>
              <w:t>notranj</w:t>
            </w:r>
            <w:r>
              <w:rPr>
                <w:sz w:val="20"/>
                <w:szCs w:val="20"/>
              </w:rPr>
              <w:t>ih programskih</w:t>
            </w:r>
            <w:r w:rsidRPr="00680B50">
              <w:rPr>
                <w:sz w:val="20"/>
                <w:szCs w:val="20"/>
              </w:rPr>
              <w:t xml:space="preserve"> evalvacij</w:t>
            </w:r>
            <w:r>
              <w:rPr>
                <w:sz w:val="20"/>
                <w:szCs w:val="20"/>
              </w:rPr>
              <w:t>i</w:t>
            </w:r>
            <w:r w:rsidRPr="00680B50">
              <w:rPr>
                <w:sz w:val="20"/>
                <w:szCs w:val="20"/>
              </w:rPr>
              <w:t>.</w:t>
            </w:r>
          </w:p>
        </w:tc>
      </w:tr>
      <w:tr w:rsidR="00350DDE" w:rsidRPr="003715CB" w:rsidTr="00B531AF"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350DDE" w:rsidRPr="00680B50" w:rsidRDefault="00350DDE" w:rsidP="00350DD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9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UNIVERZITETNA KNJIŽNICA</w:t>
            </w:r>
          </w:p>
        </w:tc>
      </w:tr>
      <w:tr w:rsidR="0053407C" w:rsidRPr="003715CB" w:rsidTr="0053407C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407C" w:rsidRPr="00680B50" w:rsidRDefault="0053407C" w:rsidP="0053407C">
            <w:pPr>
              <w:spacing w:before="120" w:after="120" w:line="288" w:lineRule="auto"/>
              <w:rPr>
                <w:sz w:val="20"/>
                <w:szCs w:val="20"/>
              </w:rPr>
            </w:pP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Strateški cilj 25: DOSEČI STROKOVNE STANDARDE ZA UNIVERZITETNO KNJIŽNICO PO MERILIH ZA IZVAJANJE KNJIŽNIČNE DEJAVNOSTI KOT JAVNE SLUŽBE TER S TEM ZAGOTOVITI KVALITETNO ŠTUDIJSKO OKOLJE IN VIRE PO STANDARDIH IN MERILIH ZA AKREDITACIJO IN EVALVACIJO SLOVENSKIH IN TUJIH VISOKOŠOLSKIH PROGRAMOV.</w:t>
            </w:r>
          </w:p>
        </w:tc>
      </w:tr>
      <w:tr w:rsidR="0053407C" w:rsidRPr="003715CB" w:rsidTr="007A32A5">
        <w:tc>
          <w:tcPr>
            <w:tcW w:w="5671" w:type="dxa"/>
          </w:tcPr>
          <w:p w:rsidR="0053407C" w:rsidRPr="0053407C" w:rsidRDefault="0053407C" w:rsidP="0053407C">
            <w:pPr>
              <w:spacing w:before="120" w:after="120" w:line="288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4E2C50">
              <w:rPr>
                <w:rFonts w:cstheme="minorHAnsi"/>
                <w:sz w:val="20"/>
                <w:szCs w:val="20"/>
                <w:lang w:eastAsia="sl-SI"/>
              </w:rPr>
              <w:t>Izvajanje in zagotavljanje sodobnih ter kvalitetnih knjižničnih storitev.</w:t>
            </w:r>
          </w:p>
        </w:tc>
        <w:tc>
          <w:tcPr>
            <w:tcW w:w="5103" w:type="dxa"/>
            <w:vAlign w:val="center"/>
          </w:tcPr>
          <w:p w:rsidR="0053407C" w:rsidRPr="00680B50" w:rsidRDefault="0053407C" w:rsidP="0053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</w:t>
            </w:r>
            <w:proofErr w:type="spellStart"/>
            <w:r>
              <w:rPr>
                <w:sz w:val="20"/>
                <w:szCs w:val="20"/>
              </w:rPr>
              <w:t>bibilografij</w:t>
            </w:r>
            <w:proofErr w:type="spellEnd"/>
            <w:r>
              <w:rPr>
                <w:sz w:val="20"/>
                <w:szCs w:val="20"/>
              </w:rPr>
              <w:t>, ki jih vodi UKNU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53407C" w:rsidRPr="003715CB" w:rsidTr="0053407C">
        <w:trPr>
          <w:trHeight w:val="425"/>
        </w:trPr>
        <w:tc>
          <w:tcPr>
            <w:tcW w:w="5671" w:type="dxa"/>
          </w:tcPr>
          <w:p w:rsidR="0053407C" w:rsidRPr="004E2C50" w:rsidRDefault="0053407C" w:rsidP="0053407C">
            <w:pPr>
              <w:spacing w:before="120" w:after="120" w:line="288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DB2CD9">
              <w:rPr>
                <w:rFonts w:cstheme="minorHAnsi"/>
                <w:sz w:val="20"/>
                <w:szCs w:val="20"/>
                <w:lang w:eastAsia="sl-SI"/>
              </w:rPr>
              <w:t>Prilagajanje knjižničnega sistema tehnološkim spr</w:t>
            </w:r>
            <w:r>
              <w:rPr>
                <w:rFonts w:cstheme="minorHAnsi"/>
                <w:sz w:val="20"/>
                <w:szCs w:val="20"/>
                <w:lang w:eastAsia="sl-SI"/>
              </w:rPr>
              <w:t>emembam in potrebam uporabnikov.</w:t>
            </w:r>
          </w:p>
        </w:tc>
        <w:tc>
          <w:tcPr>
            <w:tcW w:w="5103" w:type="dxa"/>
            <w:vAlign w:val="center"/>
          </w:tcPr>
          <w:p w:rsidR="0053407C" w:rsidRPr="00680B50" w:rsidRDefault="0053407C" w:rsidP="0053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IKT storitev v okolju UKNU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53407C" w:rsidRPr="003715CB" w:rsidTr="007A32A5">
        <w:tc>
          <w:tcPr>
            <w:tcW w:w="5671" w:type="dxa"/>
          </w:tcPr>
          <w:p w:rsidR="0053407C" w:rsidRPr="000F7CD8" w:rsidRDefault="0053407C" w:rsidP="0053407C">
            <w:pPr>
              <w:spacing w:before="120" w:after="120" w:line="288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DD7851">
              <w:rPr>
                <w:rFonts w:cstheme="minorHAnsi"/>
                <w:sz w:val="20"/>
                <w:szCs w:val="20"/>
                <w:lang w:eastAsia="sl-SI"/>
              </w:rPr>
              <w:t>Zagotavljanje dostopa do kakovostnega knjižničnega gradiva in informacijskih virov za vse uporabnike v primernem obsegu.</w:t>
            </w:r>
          </w:p>
        </w:tc>
        <w:tc>
          <w:tcPr>
            <w:tcW w:w="5103" w:type="dxa"/>
            <w:vAlign w:val="center"/>
          </w:tcPr>
          <w:p w:rsidR="0053407C" w:rsidRPr="00680B50" w:rsidRDefault="0053407C" w:rsidP="00534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Izpolnjeni strokovni standardi za univerzitetno knjižnico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53407C" w:rsidRPr="003715CB" w:rsidTr="0053407C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407C" w:rsidRPr="00680B50" w:rsidRDefault="0053407C" w:rsidP="0053407C">
            <w:pPr>
              <w:spacing w:before="120" w:after="120" w:line="288" w:lineRule="auto"/>
              <w:rPr>
                <w:sz w:val="20"/>
                <w:szCs w:val="20"/>
              </w:rPr>
            </w:pP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teški cilj 26</w:t>
            </w: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: TRAJNA IN SODOBNA UREDITEV UNIVERZITETNEGA KNJIŽNIČNEGA SISTEMA Z DISLOCIRANIMI ENOTAMI NA LOKACIJAH, KJER SE IZVAJA ŠTUDIJSKI PROCES ČLANIC NU</w:t>
            </w:r>
          </w:p>
        </w:tc>
      </w:tr>
      <w:tr w:rsidR="0053407C" w:rsidRPr="003715CB" w:rsidTr="00BC1EB3">
        <w:tc>
          <w:tcPr>
            <w:tcW w:w="5671" w:type="dxa"/>
            <w:vAlign w:val="center"/>
          </w:tcPr>
          <w:p w:rsidR="0053407C" w:rsidRPr="003715CB" w:rsidRDefault="0053407C" w:rsidP="00350DDE">
            <w:pPr>
              <w:ind w:left="-47"/>
              <w:rPr>
                <w:sz w:val="20"/>
                <w:szCs w:val="20"/>
              </w:rPr>
            </w:pPr>
            <w:r w:rsidRPr="00DB2CD9">
              <w:rPr>
                <w:rFonts w:cstheme="minorHAnsi"/>
                <w:sz w:val="20"/>
                <w:szCs w:val="20"/>
                <w:lang w:eastAsia="sl-SI"/>
              </w:rPr>
              <w:t>Vzpostavitev učinkovitega knjižničnega sistema UKNU</w:t>
            </w:r>
            <w:r>
              <w:rPr>
                <w:rFonts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103" w:type="dxa"/>
            <w:vAlign w:val="center"/>
          </w:tcPr>
          <w:p w:rsidR="0053407C" w:rsidRPr="00680B50" w:rsidRDefault="00E45BAB" w:rsidP="0035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Poslovanje UKNU na vseh lokacijah izvajanja študijskega procesa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53407C" w:rsidRPr="003715CB" w:rsidTr="0053407C"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53407C" w:rsidRPr="00680B50" w:rsidRDefault="0053407C" w:rsidP="0053407C">
            <w:pPr>
              <w:spacing w:before="120" w:after="120" w:line="288" w:lineRule="auto"/>
              <w:rPr>
                <w:sz w:val="20"/>
                <w:szCs w:val="20"/>
              </w:rPr>
            </w:pP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sz w:val="20"/>
                <w:szCs w:val="20"/>
                <w:lang w:eastAsia="sl-SI"/>
              </w:rPr>
              <w:t>teški cilj 27</w:t>
            </w:r>
            <w:r w:rsidRPr="0053407C">
              <w:rPr>
                <w:rFonts w:eastAsia="Calibri" w:cstheme="minorHAnsi"/>
                <w:sz w:val="20"/>
                <w:szCs w:val="20"/>
                <w:lang w:eastAsia="sl-SI"/>
              </w:rPr>
              <w:t>: IZGRADNJA SODOBNE ZNANSTVENE ZALOŽNIŠKE DEJAVNOSTI ZA PODPORO ZNANSTVENO RAZISKOVALNEGA IN ŠTUDIJSKEGA PROCESA NA UNIVERZI.</w:t>
            </w:r>
          </w:p>
        </w:tc>
      </w:tr>
      <w:tr w:rsidR="00E45BAB" w:rsidRPr="003715CB" w:rsidTr="000B04ED">
        <w:trPr>
          <w:trHeight w:val="424"/>
        </w:trPr>
        <w:tc>
          <w:tcPr>
            <w:tcW w:w="5671" w:type="dxa"/>
            <w:vMerge w:val="restart"/>
            <w:vAlign w:val="center"/>
          </w:tcPr>
          <w:p w:rsidR="00E45BAB" w:rsidRPr="0053407C" w:rsidRDefault="00E45BAB" w:rsidP="000B04ED">
            <w:pPr>
              <w:spacing w:after="200"/>
              <w:rPr>
                <w:sz w:val="20"/>
                <w:szCs w:val="20"/>
              </w:rPr>
            </w:pPr>
            <w:r w:rsidRPr="000B5F85">
              <w:rPr>
                <w:sz w:val="20"/>
                <w:szCs w:val="20"/>
              </w:rPr>
              <w:t>Gradnja lastnih digitalnih zbirk in informacijskih virov.</w:t>
            </w:r>
          </w:p>
        </w:tc>
        <w:tc>
          <w:tcPr>
            <w:tcW w:w="5103" w:type="dxa"/>
            <w:vAlign w:val="center"/>
          </w:tcPr>
          <w:p w:rsidR="00E45BAB" w:rsidRPr="00680B50" w:rsidRDefault="00E45BAB" w:rsidP="000B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informacijskih virov UKNU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E45BAB" w:rsidRPr="003715CB" w:rsidTr="000B04ED">
        <w:tc>
          <w:tcPr>
            <w:tcW w:w="5671" w:type="dxa"/>
            <w:vMerge/>
            <w:vAlign w:val="center"/>
          </w:tcPr>
          <w:p w:rsidR="00E45BAB" w:rsidRPr="000B5F85" w:rsidRDefault="00E45BAB" w:rsidP="000B04ED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45BAB" w:rsidRPr="00680B50" w:rsidRDefault="00E45BAB" w:rsidP="000B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</w:t>
            </w:r>
            <w:r w:rsidR="003E41FF">
              <w:rPr>
                <w:sz w:val="20"/>
                <w:szCs w:val="20"/>
              </w:rPr>
              <w:t>izdaj</w:t>
            </w:r>
            <w:r>
              <w:rPr>
                <w:sz w:val="20"/>
                <w:szCs w:val="20"/>
              </w:rPr>
              <w:t xml:space="preserve"> UKNU, ki je v spletnem okolju z dostopom na daljavo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53407C" w:rsidRPr="003715CB" w:rsidTr="000B04ED">
        <w:tc>
          <w:tcPr>
            <w:tcW w:w="5671" w:type="dxa"/>
            <w:vAlign w:val="center"/>
          </w:tcPr>
          <w:p w:rsidR="0053407C" w:rsidRPr="000B5F85" w:rsidRDefault="0053407C" w:rsidP="000B04ED">
            <w:pPr>
              <w:rPr>
                <w:sz w:val="20"/>
                <w:szCs w:val="20"/>
              </w:rPr>
            </w:pPr>
            <w:r w:rsidRPr="000B5F85">
              <w:rPr>
                <w:sz w:val="20"/>
                <w:szCs w:val="20"/>
              </w:rPr>
              <w:t>Podpora znanstveno pedagoškega dela na NU z izdajanjem vrhunskih del avtorjev, ki so zaposleni na NU.</w:t>
            </w:r>
          </w:p>
        </w:tc>
        <w:tc>
          <w:tcPr>
            <w:tcW w:w="5103" w:type="dxa"/>
            <w:vAlign w:val="center"/>
          </w:tcPr>
          <w:p w:rsidR="0053407C" w:rsidRPr="00680B50" w:rsidRDefault="003E41FF" w:rsidP="000B0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izdaj UKNU za podporo raziskovalnega in pedagoškega dela NU</w:t>
            </w:r>
            <w:r w:rsidR="00ED4893">
              <w:rPr>
                <w:sz w:val="20"/>
                <w:szCs w:val="20"/>
              </w:rPr>
              <w:t>.</w:t>
            </w:r>
          </w:p>
        </w:tc>
      </w:tr>
      <w:tr w:rsidR="00350DDE" w:rsidRPr="003715CB" w:rsidTr="00BC1EB3">
        <w:tc>
          <w:tcPr>
            <w:tcW w:w="10774" w:type="dxa"/>
            <w:gridSpan w:val="2"/>
            <w:shd w:val="clear" w:color="auto" w:fill="2F5496" w:themeFill="accent5" w:themeFillShade="BF"/>
            <w:vAlign w:val="center"/>
          </w:tcPr>
          <w:p w:rsidR="00350DDE" w:rsidRPr="003715CB" w:rsidRDefault="00350DDE" w:rsidP="00350DD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lang w:eastAsia="sl-SI"/>
              </w:rPr>
              <w:t>Strateško področje 10</w:t>
            </w:r>
            <w:r w:rsidRPr="00765879">
              <w:rPr>
                <w:rFonts w:cstheme="minorHAnsi"/>
                <w:b/>
                <w:color w:val="FFFFFF" w:themeColor="background1"/>
                <w:lang w:eastAsia="sl-SI"/>
              </w:rPr>
              <w:t xml:space="preserve">: </w:t>
            </w:r>
            <w:r>
              <w:rPr>
                <w:rFonts w:cstheme="minorHAnsi"/>
                <w:b/>
                <w:color w:val="FFFFFF" w:themeColor="background1"/>
                <w:lang w:eastAsia="sl-SI"/>
              </w:rPr>
              <w:t>FINANCIRANJE DEJAVNOSTI</w:t>
            </w:r>
          </w:p>
        </w:tc>
      </w:tr>
      <w:tr w:rsidR="00350DDE" w:rsidRPr="00A82D19" w:rsidTr="00BC1EB3">
        <w:trPr>
          <w:trHeight w:val="352"/>
        </w:trPr>
        <w:tc>
          <w:tcPr>
            <w:tcW w:w="5671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Ukrepi (naloge) za uresničitev strateškega cilja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350DDE" w:rsidRPr="00A82D19" w:rsidRDefault="00350DDE" w:rsidP="00350DDE">
            <w:pPr>
              <w:pStyle w:val="naslov-doku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A82D19">
              <w:rPr>
                <w:sz w:val="20"/>
                <w:szCs w:val="20"/>
              </w:rPr>
              <w:t>Ime kazalnika</w:t>
            </w:r>
          </w:p>
        </w:tc>
      </w:tr>
      <w:tr w:rsidR="00350DDE" w:rsidRPr="00105426" w:rsidTr="00BC1EB3">
        <w:trPr>
          <w:trHeight w:val="440"/>
        </w:trPr>
        <w:tc>
          <w:tcPr>
            <w:tcW w:w="10774" w:type="dxa"/>
            <w:gridSpan w:val="2"/>
            <w:shd w:val="clear" w:color="auto" w:fill="FFF2CC" w:themeFill="accent4" w:themeFillTint="33"/>
            <w:vAlign w:val="center"/>
          </w:tcPr>
          <w:p w:rsidR="00350DDE" w:rsidRPr="00105426" w:rsidRDefault="00350DDE" w:rsidP="006241F8">
            <w:pPr>
              <w:spacing w:before="120" w:after="120" w:line="288" w:lineRule="auto"/>
              <w:rPr>
                <w:sz w:val="20"/>
                <w:szCs w:val="20"/>
              </w:rPr>
            </w:pPr>
            <w:r w:rsidRPr="00105426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Stra</w:t>
            </w:r>
            <w:r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teški cilj 2</w:t>
            </w:r>
            <w:r w:rsidR="006241F8">
              <w:rPr>
                <w:rFonts w:eastAsia="Calibri" w:cstheme="minorHAnsi"/>
                <w:bCs/>
                <w:sz w:val="20"/>
                <w:szCs w:val="20"/>
                <w:lang w:eastAsia="sl-SI"/>
              </w:rPr>
              <w:t>8</w:t>
            </w:r>
            <w:r w:rsidRPr="00105426">
              <w:rPr>
                <w:sz w:val="20"/>
                <w:szCs w:val="20"/>
              </w:rPr>
              <w:t xml:space="preserve">: </w:t>
            </w:r>
            <w:r w:rsidRPr="0067728A">
              <w:rPr>
                <w:rFonts w:cstheme="minorHAnsi"/>
                <w:sz w:val="20"/>
                <w:szCs w:val="20"/>
                <w:lang w:eastAsia="sl-SI"/>
              </w:rPr>
              <w:t>ZAGOTOVITI USTREZNE VIRE FINANCIRANJA DEJAVNOSTI</w:t>
            </w:r>
          </w:p>
        </w:tc>
      </w:tr>
      <w:tr w:rsidR="00350DDE" w:rsidRPr="003715CB" w:rsidTr="000B04ED">
        <w:trPr>
          <w:trHeight w:val="362"/>
        </w:trPr>
        <w:tc>
          <w:tcPr>
            <w:tcW w:w="5671" w:type="dxa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 w:rsidRPr="0067728A">
              <w:rPr>
                <w:sz w:val="20"/>
                <w:szCs w:val="20"/>
              </w:rPr>
              <w:t>Ureditev prenosa koncesij na Novo univerzo.</w:t>
            </w:r>
          </w:p>
        </w:tc>
        <w:tc>
          <w:tcPr>
            <w:tcW w:w="5103" w:type="dxa"/>
            <w:vAlign w:val="center"/>
          </w:tcPr>
          <w:p w:rsidR="00350DDE" w:rsidRPr="003715CB" w:rsidRDefault="00350DDE" w:rsidP="00350DDE">
            <w:pPr>
              <w:rPr>
                <w:sz w:val="20"/>
                <w:szCs w:val="20"/>
              </w:rPr>
            </w:pPr>
            <w:r w:rsidRPr="0067728A">
              <w:rPr>
                <w:sz w:val="20"/>
                <w:szCs w:val="20"/>
              </w:rPr>
              <w:t>Prenos koncesij iz članic na Novo univerzo.</w:t>
            </w:r>
          </w:p>
        </w:tc>
      </w:tr>
      <w:tr w:rsidR="00350DDE" w:rsidRPr="003715CB" w:rsidTr="00BC1EB3">
        <w:tc>
          <w:tcPr>
            <w:tcW w:w="5671" w:type="dxa"/>
            <w:vMerge w:val="restart"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  <w:r w:rsidRPr="0067728A">
              <w:rPr>
                <w:sz w:val="20"/>
                <w:szCs w:val="20"/>
              </w:rPr>
              <w:t>Zagotavljanje zunanjih virov financiranja, predvsem preko dobljenih javnih in drugih razpisov, tržne dejavnosti Nove univerze in finančnih prispevkov članic.</w:t>
            </w:r>
          </w:p>
        </w:tc>
        <w:tc>
          <w:tcPr>
            <w:tcW w:w="5103" w:type="dxa"/>
            <w:vAlign w:val="center"/>
          </w:tcPr>
          <w:p w:rsidR="00350DDE" w:rsidRPr="003715CB" w:rsidRDefault="00ED4893" w:rsidP="00624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Višina</w:t>
            </w:r>
            <w:r w:rsidRPr="0067728A">
              <w:rPr>
                <w:sz w:val="20"/>
                <w:szCs w:val="20"/>
              </w:rPr>
              <w:t xml:space="preserve"> </w:t>
            </w:r>
            <w:r w:rsidR="00350DDE" w:rsidRPr="0067728A">
              <w:rPr>
                <w:sz w:val="20"/>
                <w:szCs w:val="20"/>
              </w:rPr>
              <w:t>proračunsk</w:t>
            </w:r>
            <w:r w:rsidR="006241F8">
              <w:rPr>
                <w:sz w:val="20"/>
                <w:szCs w:val="20"/>
              </w:rPr>
              <w:t>ih sredstev</w:t>
            </w:r>
            <w:r w:rsidR="00350DDE" w:rsidRPr="0067728A">
              <w:rPr>
                <w:sz w:val="20"/>
                <w:szCs w:val="20"/>
              </w:rPr>
              <w:t xml:space="preserve"> za financiranje pedagoške in raziskovalne dejavnosti.</w:t>
            </w:r>
          </w:p>
        </w:tc>
      </w:tr>
      <w:tr w:rsidR="00350DDE" w:rsidRPr="003715CB" w:rsidTr="00BC1EB3">
        <w:tc>
          <w:tcPr>
            <w:tcW w:w="5671" w:type="dxa"/>
            <w:vMerge/>
            <w:vAlign w:val="center"/>
          </w:tcPr>
          <w:p w:rsidR="00350DDE" w:rsidRPr="003715CB" w:rsidRDefault="00350DDE" w:rsidP="00350DDE">
            <w:pPr>
              <w:ind w:left="-47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50DDE" w:rsidRPr="003715CB" w:rsidRDefault="006241F8" w:rsidP="0035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Višina sredstev, pridobljenih iz</w:t>
            </w:r>
            <w:r w:rsidR="00350DDE" w:rsidRPr="0067728A">
              <w:rPr>
                <w:sz w:val="20"/>
                <w:szCs w:val="20"/>
              </w:rPr>
              <w:t xml:space="preserve"> zunanjih (tržnih) virov financiranja (projektna sredstva, razvojni skladi, povez</w:t>
            </w:r>
            <w:bookmarkStart w:id="0" w:name="_GoBack"/>
            <w:bookmarkEnd w:id="0"/>
            <w:r w:rsidR="00350DDE" w:rsidRPr="0067728A">
              <w:rPr>
                <w:sz w:val="20"/>
                <w:szCs w:val="20"/>
              </w:rPr>
              <w:t>ovanje z gospodarstvom, finančni prispevek članic, ipd.).</w:t>
            </w:r>
          </w:p>
        </w:tc>
      </w:tr>
    </w:tbl>
    <w:p w:rsidR="003715CB" w:rsidRPr="003715CB" w:rsidRDefault="003715CB" w:rsidP="003715CB">
      <w:pPr>
        <w:pStyle w:val="naslov-dokument"/>
        <w:numPr>
          <w:ilvl w:val="0"/>
          <w:numId w:val="0"/>
        </w:numPr>
        <w:rPr>
          <w:b w:val="0"/>
          <w:sz w:val="20"/>
          <w:szCs w:val="20"/>
        </w:rPr>
      </w:pPr>
    </w:p>
    <w:p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p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p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p w:rsidR="003715CB" w:rsidRPr="003715CB" w:rsidRDefault="003715CB" w:rsidP="003715CB">
      <w:pPr>
        <w:pStyle w:val="naslov-dokument"/>
        <w:numPr>
          <w:ilvl w:val="0"/>
          <w:numId w:val="0"/>
        </w:numPr>
        <w:rPr>
          <w:rFonts w:ascii="Calibri" w:hAnsi="Calibri" w:cs="Calibri"/>
          <w:b w:val="0"/>
          <w:sz w:val="20"/>
          <w:szCs w:val="20"/>
        </w:rPr>
      </w:pPr>
    </w:p>
    <w:sectPr w:rsidR="003715CB" w:rsidRPr="003715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82" w:rsidRDefault="008B3982" w:rsidP="008B3982">
      <w:pPr>
        <w:spacing w:after="0" w:line="240" w:lineRule="auto"/>
      </w:pPr>
      <w:r>
        <w:separator/>
      </w:r>
    </w:p>
  </w:endnote>
  <w:endnote w:type="continuationSeparator" w:id="0">
    <w:p w:rsidR="008B3982" w:rsidRDefault="008B3982" w:rsidP="008B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08743"/>
      <w:docPartObj>
        <w:docPartGallery w:val="Page Numbers (Bottom of Page)"/>
        <w:docPartUnique/>
      </w:docPartObj>
    </w:sdtPr>
    <w:sdtEndPr/>
    <w:sdtContent>
      <w:p w:rsidR="008B3982" w:rsidRDefault="008B398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ED">
          <w:rPr>
            <w:noProof/>
          </w:rPr>
          <w:t>5</w:t>
        </w:r>
        <w:r>
          <w:fldChar w:fldCharType="end"/>
        </w:r>
      </w:p>
    </w:sdtContent>
  </w:sdt>
  <w:p w:rsidR="008B3982" w:rsidRDefault="008B39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82" w:rsidRDefault="008B3982" w:rsidP="008B3982">
      <w:pPr>
        <w:spacing w:after="0" w:line="240" w:lineRule="auto"/>
      </w:pPr>
      <w:r>
        <w:separator/>
      </w:r>
    </w:p>
  </w:footnote>
  <w:footnote w:type="continuationSeparator" w:id="0">
    <w:p w:rsidR="008B3982" w:rsidRDefault="008B3982" w:rsidP="008B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70"/>
    <w:multiLevelType w:val="hybridMultilevel"/>
    <w:tmpl w:val="88942FA2"/>
    <w:lvl w:ilvl="0" w:tplc="B3D6A2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26017"/>
    <w:multiLevelType w:val="hybridMultilevel"/>
    <w:tmpl w:val="20CEDC6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D0843"/>
    <w:multiLevelType w:val="multilevel"/>
    <w:tmpl w:val="07B6118A"/>
    <w:lvl w:ilvl="0">
      <w:start w:val="1"/>
      <w:numFmt w:val="decimal"/>
      <w:pStyle w:val="naslov-dokumen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-dokument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3A7CF1"/>
    <w:multiLevelType w:val="hybridMultilevel"/>
    <w:tmpl w:val="49640C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233A0"/>
    <w:multiLevelType w:val="hybridMultilevel"/>
    <w:tmpl w:val="9CAE3B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F0B6A"/>
    <w:multiLevelType w:val="hybridMultilevel"/>
    <w:tmpl w:val="960E2534"/>
    <w:lvl w:ilvl="0" w:tplc="81983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5C689A"/>
    <w:multiLevelType w:val="hybridMultilevel"/>
    <w:tmpl w:val="7AD6C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41D35"/>
    <w:multiLevelType w:val="hybridMultilevel"/>
    <w:tmpl w:val="20CEDC6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F323F"/>
    <w:multiLevelType w:val="hybridMultilevel"/>
    <w:tmpl w:val="2C24C6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F1FFE"/>
    <w:multiLevelType w:val="hybridMultilevel"/>
    <w:tmpl w:val="88942FA2"/>
    <w:lvl w:ilvl="0" w:tplc="B3D6A2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973AC"/>
    <w:multiLevelType w:val="hybridMultilevel"/>
    <w:tmpl w:val="20CEDC60"/>
    <w:lvl w:ilvl="0" w:tplc="EC228E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02BEA"/>
    <w:multiLevelType w:val="hybridMultilevel"/>
    <w:tmpl w:val="575268A8"/>
    <w:lvl w:ilvl="0" w:tplc="772AE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02688"/>
    <w:multiLevelType w:val="hybridMultilevel"/>
    <w:tmpl w:val="B07AD9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CB"/>
    <w:rsid w:val="000368C4"/>
    <w:rsid w:val="000525EE"/>
    <w:rsid w:val="00054F51"/>
    <w:rsid w:val="000B04ED"/>
    <w:rsid w:val="000B21C9"/>
    <w:rsid w:val="000D1917"/>
    <w:rsid w:val="000E542A"/>
    <w:rsid w:val="00105426"/>
    <w:rsid w:val="00113690"/>
    <w:rsid w:val="00220F8B"/>
    <w:rsid w:val="00226846"/>
    <w:rsid w:val="002343AD"/>
    <w:rsid w:val="00245FD2"/>
    <w:rsid w:val="002A29E4"/>
    <w:rsid w:val="002F128B"/>
    <w:rsid w:val="00350DDE"/>
    <w:rsid w:val="0036324C"/>
    <w:rsid w:val="003715CB"/>
    <w:rsid w:val="003C2AC0"/>
    <w:rsid w:val="003E41FF"/>
    <w:rsid w:val="00405E06"/>
    <w:rsid w:val="004355F0"/>
    <w:rsid w:val="004C75FA"/>
    <w:rsid w:val="004D7809"/>
    <w:rsid w:val="00506AFB"/>
    <w:rsid w:val="005257EE"/>
    <w:rsid w:val="0053407C"/>
    <w:rsid w:val="0055083A"/>
    <w:rsid w:val="0056322A"/>
    <w:rsid w:val="00572F78"/>
    <w:rsid w:val="006241F8"/>
    <w:rsid w:val="00625C1B"/>
    <w:rsid w:val="0067728A"/>
    <w:rsid w:val="00680B50"/>
    <w:rsid w:val="00683167"/>
    <w:rsid w:val="006D1EA6"/>
    <w:rsid w:val="00715C08"/>
    <w:rsid w:val="00765879"/>
    <w:rsid w:val="007822A0"/>
    <w:rsid w:val="00785F3A"/>
    <w:rsid w:val="00790DB5"/>
    <w:rsid w:val="00837853"/>
    <w:rsid w:val="008601D8"/>
    <w:rsid w:val="00867B1C"/>
    <w:rsid w:val="008B3982"/>
    <w:rsid w:val="00950A33"/>
    <w:rsid w:val="009526A9"/>
    <w:rsid w:val="0096136D"/>
    <w:rsid w:val="00965688"/>
    <w:rsid w:val="009E2261"/>
    <w:rsid w:val="00A4260E"/>
    <w:rsid w:val="00A82D19"/>
    <w:rsid w:val="00B16342"/>
    <w:rsid w:val="00B24D01"/>
    <w:rsid w:val="00B34985"/>
    <w:rsid w:val="00B531AF"/>
    <w:rsid w:val="00B71228"/>
    <w:rsid w:val="00BC1EB3"/>
    <w:rsid w:val="00C1394D"/>
    <w:rsid w:val="00C14C1F"/>
    <w:rsid w:val="00C30AFF"/>
    <w:rsid w:val="00C35B4C"/>
    <w:rsid w:val="00CA74F5"/>
    <w:rsid w:val="00CB6034"/>
    <w:rsid w:val="00CC6717"/>
    <w:rsid w:val="00CD54EE"/>
    <w:rsid w:val="00CF5D48"/>
    <w:rsid w:val="00D32C9A"/>
    <w:rsid w:val="00D36D1A"/>
    <w:rsid w:val="00D546C1"/>
    <w:rsid w:val="00D630D5"/>
    <w:rsid w:val="00D66ADF"/>
    <w:rsid w:val="00D72B77"/>
    <w:rsid w:val="00D960F1"/>
    <w:rsid w:val="00DA13CB"/>
    <w:rsid w:val="00DA3C59"/>
    <w:rsid w:val="00E21330"/>
    <w:rsid w:val="00E22151"/>
    <w:rsid w:val="00E45BAB"/>
    <w:rsid w:val="00E46F10"/>
    <w:rsid w:val="00E62FC2"/>
    <w:rsid w:val="00E70B2A"/>
    <w:rsid w:val="00EA34B1"/>
    <w:rsid w:val="00ED4893"/>
    <w:rsid w:val="00F53C4E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2487"/>
  <w15:chartTrackingRefBased/>
  <w15:docId w15:val="{70D48165-8F97-449D-A92B-59016D1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5CB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dokument">
    <w:name w:val="naslov - dokument"/>
    <w:basedOn w:val="Odstavekseznama"/>
    <w:link w:val="naslov-dokumentZnak"/>
    <w:rsid w:val="003715CB"/>
    <w:pPr>
      <w:numPr>
        <w:numId w:val="1"/>
      </w:numPr>
      <w:jc w:val="both"/>
    </w:pPr>
    <w:rPr>
      <w:b/>
      <w:sz w:val="28"/>
      <w:szCs w:val="28"/>
    </w:rPr>
  </w:style>
  <w:style w:type="paragraph" w:customStyle="1" w:styleId="Podnaslov-dokument">
    <w:name w:val="Podnaslov - dokument"/>
    <w:basedOn w:val="Odstavekseznama"/>
    <w:link w:val="Podnaslov-dokumentZnak"/>
    <w:rsid w:val="003715CB"/>
    <w:pPr>
      <w:numPr>
        <w:ilvl w:val="1"/>
        <w:numId w:val="1"/>
      </w:numPr>
      <w:jc w:val="both"/>
    </w:pPr>
    <w:rPr>
      <w:b/>
      <w:sz w:val="26"/>
      <w:szCs w:val="28"/>
    </w:rPr>
  </w:style>
  <w:style w:type="character" w:customStyle="1" w:styleId="naslov-dokumentZnak">
    <w:name w:val="naslov - dokument Znak"/>
    <w:basedOn w:val="Privzetapisavaodstavka"/>
    <w:link w:val="naslov-dokument"/>
    <w:rsid w:val="003715CB"/>
    <w:rPr>
      <w:rFonts w:eastAsiaTheme="minorEastAsia"/>
      <w:b/>
      <w:sz w:val="28"/>
      <w:szCs w:val="28"/>
    </w:rPr>
  </w:style>
  <w:style w:type="character" w:customStyle="1" w:styleId="Podnaslov-dokumentZnak">
    <w:name w:val="Podnaslov - dokument Znak"/>
    <w:basedOn w:val="Privzetapisavaodstavka"/>
    <w:link w:val="Podnaslov-dokument"/>
    <w:rsid w:val="003715CB"/>
    <w:rPr>
      <w:rFonts w:eastAsiaTheme="minorEastAsia"/>
      <w:b/>
      <w:sz w:val="26"/>
      <w:szCs w:val="28"/>
    </w:rPr>
  </w:style>
  <w:style w:type="table" w:styleId="Tabelamrea">
    <w:name w:val="Table Grid"/>
    <w:basedOn w:val="Navadnatabela"/>
    <w:uiPriority w:val="39"/>
    <w:rsid w:val="003715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715CB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105426"/>
    <w:rPr>
      <w:rFonts w:eastAsiaTheme="minorEastAsia"/>
    </w:rPr>
  </w:style>
  <w:style w:type="paragraph" w:customStyle="1" w:styleId="Default">
    <w:name w:val="Default"/>
    <w:rsid w:val="00D54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B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3982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8B3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39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Nemec</dc:creator>
  <cp:keywords/>
  <dc:description/>
  <cp:lastModifiedBy>Irena Krzan</cp:lastModifiedBy>
  <cp:revision>6</cp:revision>
  <dcterms:created xsi:type="dcterms:W3CDTF">2019-09-12T09:47:00Z</dcterms:created>
  <dcterms:modified xsi:type="dcterms:W3CDTF">2019-09-12T09:54:00Z</dcterms:modified>
</cp:coreProperties>
</file>